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cstheme="majorBidi"/>
          <w:bCs/>
          <w:color w:val="C9282D" w:themeColor="accent2"/>
          <w:sz w:val="40"/>
          <w:szCs w:val="28"/>
        </w:rPr>
        <w:id w:val="2067223433"/>
        <w:docPartObj>
          <w:docPartGallery w:val="Cover Pages"/>
          <w:docPartUnique/>
        </w:docPartObj>
      </w:sdtPr>
      <w:sdtEndPr/>
      <w:sdtContent>
        <w:p w14:paraId="07FB5BE8" w14:textId="1F6A3CA1" w:rsidR="0073210A" w:rsidRDefault="00F61A79" w:rsidP="00CB0CE5">
          <w:r w:rsidRPr="00F61A79">
            <w:rPr>
              <w:i/>
              <w:noProof/>
              <w:color w:val="FFFFFF" w:themeColor="background1"/>
              <w:sz w:val="28"/>
              <w:szCs w:val="28"/>
              <w:lang w:eastAsia="en-AU"/>
            </w:rPr>
            <w:drawing>
              <wp:anchor distT="0" distB="0" distL="114300" distR="114300" simplePos="0" relativeHeight="251658240" behindDoc="1" locked="0" layoutInCell="1" allowOverlap="1" wp14:anchorId="04EB3FA9" wp14:editId="0A946FFA">
                <wp:simplePos x="0" y="0"/>
                <wp:positionH relativeFrom="column">
                  <wp:posOffset>-731520</wp:posOffset>
                </wp:positionH>
                <wp:positionV relativeFrom="paragraph">
                  <wp:posOffset>-914400</wp:posOffset>
                </wp:positionV>
                <wp:extent cx="7658100" cy="1074420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58100" cy="10744200"/>
                        </a:xfrm>
                        <a:prstGeom prst="rect">
                          <a:avLst/>
                        </a:prstGeom>
                        <a:noFill/>
                        <a:ln>
                          <a:noFill/>
                          <a:prstDash/>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F61A79">
            <w:rPr>
              <w:i/>
              <w:noProof/>
              <w:color w:val="FFFFFF" w:themeColor="background1"/>
              <w:sz w:val="28"/>
              <w:szCs w:val="28"/>
              <w:lang w:eastAsia="en-AU"/>
            </w:rPr>
            <w:drawing>
              <wp:anchor distT="0" distB="0" distL="114300" distR="114300" simplePos="0" relativeHeight="251658241" behindDoc="1" locked="0" layoutInCell="1" allowOverlap="1" wp14:anchorId="29A3AFF8" wp14:editId="745561C3">
                <wp:simplePos x="0" y="0"/>
                <wp:positionH relativeFrom="column">
                  <wp:posOffset>-226695</wp:posOffset>
                </wp:positionH>
                <wp:positionV relativeFrom="paragraph">
                  <wp:posOffset>-438150</wp:posOffset>
                </wp:positionV>
                <wp:extent cx="3257550" cy="441325"/>
                <wp:effectExtent l="0" t="0" r="0" b="0"/>
                <wp:wrapNone/>
                <wp:docPr id="5"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57550" cy="441325"/>
                        </a:xfrm>
                        <a:prstGeom prst="rect">
                          <a:avLst/>
                        </a:prstGeom>
                        <a:noFill/>
                        <a:ln>
                          <a:noFill/>
                          <a:prstDash/>
                        </a:ln>
                      </pic:spPr>
                    </pic:pic>
                  </a:graphicData>
                </a:graphic>
              </wp:anchor>
            </w:drawing>
          </w:r>
        </w:p>
        <w:p w14:paraId="510181D0" w14:textId="059D200D" w:rsidR="0073210A" w:rsidRPr="0045025B" w:rsidRDefault="00DF20DD" w:rsidP="00F03A30">
          <w:pPr>
            <w:pStyle w:val="Title"/>
            <w:spacing w:before="3480"/>
            <w:ind w:left="1701"/>
          </w:pPr>
          <w:sdt>
            <w:sdtPr>
              <w:rPr>
                <w:b/>
                <w:sz w:val="50"/>
                <w:szCs w:val="50"/>
              </w:rPr>
              <w:alias w:val="Title"/>
              <w:tag w:val=""/>
              <w:id w:val="-689759080"/>
              <w:dataBinding w:prefixMappings="xmlns:ns0='http://purl.org/dc/elements/1.1/' xmlns:ns1='http://schemas.openxmlformats.org/package/2006/metadata/core-properties' " w:xpath="/ns1:coreProperties[1]/ns0:title[1]" w:storeItemID="{6C3C8BC8-F283-45AE-878A-BAB7291924A1}"/>
              <w:text/>
            </w:sdtPr>
            <w:sdtEndPr/>
            <w:sdtContent>
              <w:r w:rsidR="00CE0028" w:rsidRPr="00F61A79">
                <w:rPr>
                  <w:b/>
                  <w:sz w:val="50"/>
                  <w:szCs w:val="50"/>
                </w:rPr>
                <w:t>ACCESS EQUITY &amp; FAIRNESS</w:t>
              </w:r>
            </w:sdtContent>
          </w:sdt>
        </w:p>
        <w:p w14:paraId="41DDDAAF" w14:textId="7EAFF1D1" w:rsidR="0073210A" w:rsidRPr="00F61A79" w:rsidRDefault="00F64A05" w:rsidP="00F64A05">
          <w:pPr>
            <w:pStyle w:val="Subtitle"/>
            <w:spacing w:after="120" w:line="240" w:lineRule="auto"/>
            <w:rPr>
              <w:color w:val="FFFFFF" w:themeColor="background1"/>
              <w:szCs w:val="36"/>
            </w:rPr>
          </w:pPr>
          <w:r w:rsidRPr="00F61A79">
            <w:rPr>
              <w:color w:val="FFFFFF" w:themeColor="background1"/>
              <w:szCs w:val="36"/>
            </w:rPr>
            <w:t xml:space="preserve">RTO Code: </w:t>
          </w:r>
          <w:r w:rsidR="009C383F">
            <w:rPr>
              <w:color w:val="FFFFFF" w:themeColor="background1"/>
              <w:szCs w:val="36"/>
            </w:rPr>
            <w:t>45486</w:t>
          </w:r>
        </w:p>
        <w:p w14:paraId="6CB5C001" w14:textId="4417AC87" w:rsidR="0073210A" w:rsidRPr="00F61A79" w:rsidRDefault="00F64A05" w:rsidP="00F64A05">
          <w:pPr>
            <w:pStyle w:val="Subtitle"/>
            <w:spacing w:after="120" w:line="240" w:lineRule="auto"/>
            <w:rPr>
              <w:color w:val="FFFFFF" w:themeColor="background1"/>
              <w:szCs w:val="36"/>
            </w:rPr>
          </w:pPr>
          <w:r w:rsidRPr="00F61A79">
            <w:rPr>
              <w:color w:val="FFFFFF" w:themeColor="background1"/>
              <w:szCs w:val="36"/>
            </w:rPr>
            <w:t>Created:  28/06/2017</w:t>
          </w:r>
        </w:p>
        <w:p w14:paraId="1393DAE1" w14:textId="41115D0F" w:rsidR="00F64A05" w:rsidRPr="00F61A79" w:rsidRDefault="000202C6" w:rsidP="00F61A79">
          <w:pPr>
            <w:pStyle w:val="Subtitle"/>
            <w:spacing w:after="120" w:line="240" w:lineRule="auto"/>
            <w:rPr>
              <w:color w:val="FFFFFF" w:themeColor="background1"/>
              <w:szCs w:val="36"/>
            </w:rPr>
          </w:pPr>
          <w:r>
            <w:rPr>
              <w:color w:val="FFFFFF" w:themeColor="background1"/>
              <w:szCs w:val="36"/>
            </w:rPr>
            <w:t>Last Modified:  2</w:t>
          </w:r>
          <w:r w:rsidR="007710E1">
            <w:rPr>
              <w:color w:val="FFFFFF" w:themeColor="background1"/>
              <w:szCs w:val="36"/>
            </w:rPr>
            <w:t>4</w:t>
          </w:r>
          <w:r w:rsidR="000D082D">
            <w:rPr>
              <w:color w:val="FFFFFF" w:themeColor="background1"/>
              <w:szCs w:val="36"/>
            </w:rPr>
            <w:t>/</w:t>
          </w:r>
          <w:r>
            <w:rPr>
              <w:color w:val="FFFFFF" w:themeColor="background1"/>
              <w:szCs w:val="36"/>
            </w:rPr>
            <w:t>0</w:t>
          </w:r>
          <w:r w:rsidR="007710E1">
            <w:rPr>
              <w:color w:val="FFFFFF" w:themeColor="background1"/>
              <w:szCs w:val="36"/>
            </w:rPr>
            <w:t>3</w:t>
          </w:r>
          <w:r>
            <w:rPr>
              <w:color w:val="FFFFFF" w:themeColor="background1"/>
              <w:szCs w:val="36"/>
            </w:rPr>
            <w:t>/202</w:t>
          </w:r>
          <w:r w:rsidR="007710E1">
            <w:rPr>
              <w:color w:val="FFFFFF" w:themeColor="background1"/>
              <w:szCs w:val="36"/>
            </w:rPr>
            <w:t>2</w:t>
          </w:r>
        </w:p>
        <w:p w14:paraId="2A40AE99" w14:textId="26A73790" w:rsidR="00F64A05" w:rsidRPr="00F61A79" w:rsidRDefault="00F61A79" w:rsidP="00F61A79">
          <w:pPr>
            <w:pStyle w:val="Subtitle"/>
            <w:spacing w:after="120" w:line="240" w:lineRule="auto"/>
            <w:rPr>
              <w:color w:val="FFFFFF" w:themeColor="background1"/>
              <w:szCs w:val="36"/>
            </w:rPr>
          </w:pPr>
          <w:r w:rsidRPr="00F61A79">
            <w:rPr>
              <w:color w:val="FFFFFF" w:themeColor="background1"/>
              <w:szCs w:val="36"/>
            </w:rPr>
            <w:tab/>
          </w:r>
          <w:r w:rsidRPr="00F61A79">
            <w:rPr>
              <w:color w:val="FFFFFF" w:themeColor="background1"/>
              <w:szCs w:val="36"/>
            </w:rPr>
            <w:tab/>
          </w:r>
          <w:r w:rsidR="000202C6">
            <w:rPr>
              <w:color w:val="FFFFFF" w:themeColor="background1"/>
              <w:szCs w:val="36"/>
            </w:rPr>
            <w:t>Revision Date:  2</w:t>
          </w:r>
          <w:r w:rsidR="00977709">
            <w:rPr>
              <w:color w:val="FFFFFF" w:themeColor="background1"/>
              <w:szCs w:val="36"/>
            </w:rPr>
            <w:t>3</w:t>
          </w:r>
          <w:r w:rsidR="000202C6">
            <w:rPr>
              <w:color w:val="FFFFFF" w:themeColor="background1"/>
              <w:szCs w:val="36"/>
            </w:rPr>
            <w:t>/0</w:t>
          </w:r>
          <w:r w:rsidR="00977709">
            <w:rPr>
              <w:color w:val="FFFFFF" w:themeColor="background1"/>
              <w:szCs w:val="36"/>
            </w:rPr>
            <w:t>3</w:t>
          </w:r>
          <w:r w:rsidR="000202C6">
            <w:rPr>
              <w:color w:val="FFFFFF" w:themeColor="background1"/>
              <w:szCs w:val="36"/>
            </w:rPr>
            <w:t>/20</w:t>
          </w:r>
          <w:r w:rsidR="00977709">
            <w:rPr>
              <w:color w:val="FFFFFF" w:themeColor="background1"/>
              <w:szCs w:val="36"/>
            </w:rPr>
            <w:t>23</w:t>
          </w:r>
        </w:p>
        <w:p w14:paraId="0E76FAA7" w14:textId="77777777" w:rsidR="00F64A05" w:rsidRPr="00F61A79" w:rsidRDefault="00F64A05" w:rsidP="00F61A79">
          <w:pPr>
            <w:pStyle w:val="Subtitle"/>
            <w:spacing w:after="120" w:line="240" w:lineRule="auto"/>
            <w:rPr>
              <w:color w:val="FFFFFF" w:themeColor="background1"/>
              <w:szCs w:val="36"/>
            </w:rPr>
          </w:pPr>
        </w:p>
        <w:p w14:paraId="057A8EB2" w14:textId="3D6812C9" w:rsidR="00F64A05" w:rsidRPr="00F61A79" w:rsidRDefault="000139DF" w:rsidP="00F61A79">
          <w:pPr>
            <w:pStyle w:val="Subtitle"/>
            <w:spacing w:after="120" w:line="240" w:lineRule="auto"/>
            <w:rPr>
              <w:color w:val="FFFFFF" w:themeColor="background1"/>
              <w:szCs w:val="36"/>
            </w:rPr>
          </w:pPr>
          <w:r w:rsidRPr="00F61A79">
            <w:rPr>
              <w:color w:val="FFFFFF" w:themeColor="background1"/>
              <w:szCs w:val="36"/>
            </w:rPr>
            <w:t>Appr</w:t>
          </w:r>
          <w:r w:rsidR="00F64A05" w:rsidRPr="00F61A79">
            <w:rPr>
              <w:color w:val="FFFFFF" w:themeColor="background1"/>
              <w:szCs w:val="36"/>
            </w:rPr>
            <w:t>oved by</w:t>
          </w:r>
          <w:r w:rsidR="00F61A79">
            <w:rPr>
              <w:color w:val="FFFFFF" w:themeColor="background1"/>
              <w:szCs w:val="36"/>
            </w:rPr>
            <w:t xml:space="preserve">: </w:t>
          </w:r>
          <w:r w:rsidR="00F61A79" w:rsidRPr="00C6048A">
            <w:rPr>
              <w:color w:val="FFFFFF" w:themeColor="background1"/>
              <w:szCs w:val="36"/>
            </w:rPr>
            <w:t>Laura Mabikafola</w:t>
          </w:r>
        </w:p>
        <w:p w14:paraId="49C0F4B7" w14:textId="1DBB8296" w:rsidR="00F64A05" w:rsidRPr="00F61A79" w:rsidRDefault="00F61A79" w:rsidP="00F61A79">
          <w:pPr>
            <w:pStyle w:val="Subtitle"/>
            <w:spacing w:after="120" w:line="240" w:lineRule="auto"/>
            <w:rPr>
              <w:color w:val="FFFFFF" w:themeColor="background1"/>
              <w:szCs w:val="36"/>
            </w:rPr>
          </w:pPr>
          <w:r>
            <w:rPr>
              <w:color w:val="FFFFFF" w:themeColor="background1"/>
              <w:szCs w:val="36"/>
            </w:rPr>
            <w:t>General Manager</w:t>
          </w:r>
        </w:p>
        <w:p w14:paraId="0A78F736" w14:textId="650EBA07" w:rsidR="0073210A" w:rsidRDefault="0073210A">
          <w:r>
            <w:br w:type="page"/>
          </w:r>
        </w:p>
        <w:sdt>
          <w:sdtPr>
            <w:rPr>
              <w:rFonts w:eastAsiaTheme="minorHAnsi" w:cstheme="minorBidi"/>
              <w:bCs w:val="0"/>
              <w:color w:val="auto"/>
              <w:sz w:val="22"/>
              <w:szCs w:val="22"/>
              <w:lang w:eastAsia="en-US"/>
            </w:rPr>
            <w:id w:val="-1619598121"/>
            <w:docPartObj>
              <w:docPartGallery w:val="Table of Contents"/>
              <w:docPartUnique/>
            </w:docPartObj>
          </w:sdtPr>
          <w:sdtEndPr>
            <w:rPr>
              <w:b/>
              <w:noProof/>
            </w:rPr>
          </w:sdtEndPr>
          <w:sdtContent>
            <w:p w14:paraId="5DB08737" w14:textId="218C60CE" w:rsidR="0073210A" w:rsidRDefault="0073210A">
              <w:pPr>
                <w:pStyle w:val="TOCHeading"/>
              </w:pPr>
              <w:r>
                <w:t>Contents</w:t>
              </w:r>
            </w:p>
            <w:p w14:paraId="58403673" w14:textId="77777777" w:rsidR="00B15D53" w:rsidRDefault="0073210A">
              <w:pPr>
                <w:pStyle w:val="TOC1"/>
                <w:rPr>
                  <w:rFonts w:eastAsiaTheme="minorEastAsia"/>
                  <w:b w:val="0"/>
                  <w:noProof/>
                  <w:color w:val="auto"/>
                  <w:sz w:val="22"/>
                  <w:lang w:eastAsia="en-AU"/>
                </w:rPr>
              </w:pPr>
              <w:r>
                <w:fldChar w:fldCharType="begin"/>
              </w:r>
              <w:r>
                <w:instrText xml:space="preserve"> TOC \o "1-3" \h \z \u </w:instrText>
              </w:r>
              <w:r>
                <w:fldChar w:fldCharType="separate"/>
              </w:r>
              <w:hyperlink w:anchor="_Toc488592769" w:history="1">
                <w:r w:rsidR="00B15D53" w:rsidRPr="00637799">
                  <w:rPr>
                    <w:rStyle w:val="Hyperlink"/>
                    <w:noProof/>
                  </w:rPr>
                  <w:t>Documents</w:t>
                </w:r>
                <w:r w:rsidR="00B15D53">
                  <w:rPr>
                    <w:noProof/>
                    <w:webHidden/>
                  </w:rPr>
                  <w:tab/>
                </w:r>
                <w:r w:rsidR="00B15D53">
                  <w:rPr>
                    <w:noProof/>
                    <w:webHidden/>
                  </w:rPr>
                  <w:fldChar w:fldCharType="begin"/>
                </w:r>
                <w:r w:rsidR="00B15D53">
                  <w:rPr>
                    <w:noProof/>
                    <w:webHidden/>
                  </w:rPr>
                  <w:instrText xml:space="preserve"> PAGEREF _Toc488592769 \h </w:instrText>
                </w:r>
                <w:r w:rsidR="00B15D53">
                  <w:rPr>
                    <w:noProof/>
                    <w:webHidden/>
                  </w:rPr>
                </w:r>
                <w:r w:rsidR="00B15D53">
                  <w:rPr>
                    <w:noProof/>
                    <w:webHidden/>
                  </w:rPr>
                  <w:fldChar w:fldCharType="separate"/>
                </w:r>
                <w:r w:rsidR="00B15D53">
                  <w:rPr>
                    <w:noProof/>
                    <w:webHidden/>
                  </w:rPr>
                  <w:t>0</w:t>
                </w:r>
                <w:r w:rsidR="00B15D53">
                  <w:rPr>
                    <w:noProof/>
                    <w:webHidden/>
                  </w:rPr>
                  <w:fldChar w:fldCharType="end"/>
                </w:r>
              </w:hyperlink>
            </w:p>
            <w:p w14:paraId="3275C214" w14:textId="77777777" w:rsidR="00B15D53" w:rsidRDefault="00DF20DD">
              <w:pPr>
                <w:pStyle w:val="TOC1"/>
                <w:rPr>
                  <w:rFonts w:eastAsiaTheme="minorEastAsia"/>
                  <w:b w:val="0"/>
                  <w:noProof/>
                  <w:color w:val="auto"/>
                  <w:sz w:val="22"/>
                  <w:lang w:eastAsia="en-AU"/>
                </w:rPr>
              </w:pPr>
              <w:hyperlink w:anchor="_Toc488592770" w:history="1">
                <w:r w:rsidR="00B15D53" w:rsidRPr="00637799">
                  <w:rPr>
                    <w:rStyle w:val="Hyperlink"/>
                    <w:noProof/>
                  </w:rPr>
                  <w:t>References</w:t>
                </w:r>
                <w:r w:rsidR="00B15D53">
                  <w:rPr>
                    <w:noProof/>
                    <w:webHidden/>
                  </w:rPr>
                  <w:tab/>
                </w:r>
                <w:r w:rsidR="00B15D53">
                  <w:rPr>
                    <w:noProof/>
                    <w:webHidden/>
                  </w:rPr>
                  <w:fldChar w:fldCharType="begin"/>
                </w:r>
                <w:r w:rsidR="00B15D53">
                  <w:rPr>
                    <w:noProof/>
                    <w:webHidden/>
                  </w:rPr>
                  <w:instrText xml:space="preserve"> PAGEREF _Toc488592770 \h </w:instrText>
                </w:r>
                <w:r w:rsidR="00B15D53">
                  <w:rPr>
                    <w:noProof/>
                    <w:webHidden/>
                  </w:rPr>
                </w:r>
                <w:r w:rsidR="00B15D53">
                  <w:rPr>
                    <w:noProof/>
                    <w:webHidden/>
                  </w:rPr>
                  <w:fldChar w:fldCharType="separate"/>
                </w:r>
                <w:r w:rsidR="00B15D53">
                  <w:rPr>
                    <w:noProof/>
                    <w:webHidden/>
                  </w:rPr>
                  <w:t>0</w:t>
                </w:r>
                <w:r w:rsidR="00B15D53">
                  <w:rPr>
                    <w:noProof/>
                    <w:webHidden/>
                  </w:rPr>
                  <w:fldChar w:fldCharType="end"/>
                </w:r>
              </w:hyperlink>
            </w:p>
            <w:p w14:paraId="6AA34D1C" w14:textId="77777777" w:rsidR="00B15D53" w:rsidRDefault="00DF20DD">
              <w:pPr>
                <w:pStyle w:val="TOC1"/>
                <w:rPr>
                  <w:rFonts w:eastAsiaTheme="minorEastAsia"/>
                  <w:b w:val="0"/>
                  <w:noProof/>
                  <w:color w:val="auto"/>
                  <w:sz w:val="22"/>
                  <w:lang w:eastAsia="en-AU"/>
                </w:rPr>
              </w:pPr>
              <w:hyperlink w:anchor="_Toc488592771" w:history="1">
                <w:r w:rsidR="00B15D53" w:rsidRPr="00637799">
                  <w:rPr>
                    <w:rStyle w:val="Hyperlink"/>
                    <w:noProof/>
                  </w:rPr>
                  <w:t>Purpose</w:t>
                </w:r>
                <w:r w:rsidR="00B15D53">
                  <w:rPr>
                    <w:noProof/>
                    <w:webHidden/>
                  </w:rPr>
                  <w:tab/>
                </w:r>
                <w:r w:rsidR="00B15D53">
                  <w:rPr>
                    <w:noProof/>
                    <w:webHidden/>
                  </w:rPr>
                  <w:fldChar w:fldCharType="begin"/>
                </w:r>
                <w:r w:rsidR="00B15D53">
                  <w:rPr>
                    <w:noProof/>
                    <w:webHidden/>
                  </w:rPr>
                  <w:instrText xml:space="preserve"> PAGEREF _Toc488592771 \h </w:instrText>
                </w:r>
                <w:r w:rsidR="00B15D53">
                  <w:rPr>
                    <w:noProof/>
                    <w:webHidden/>
                  </w:rPr>
                </w:r>
                <w:r w:rsidR="00B15D53">
                  <w:rPr>
                    <w:noProof/>
                    <w:webHidden/>
                  </w:rPr>
                  <w:fldChar w:fldCharType="separate"/>
                </w:r>
                <w:r w:rsidR="00B15D53">
                  <w:rPr>
                    <w:noProof/>
                    <w:webHidden/>
                  </w:rPr>
                  <w:t>1</w:t>
                </w:r>
                <w:r w:rsidR="00B15D53">
                  <w:rPr>
                    <w:noProof/>
                    <w:webHidden/>
                  </w:rPr>
                  <w:fldChar w:fldCharType="end"/>
                </w:r>
              </w:hyperlink>
            </w:p>
            <w:p w14:paraId="15D20ED4" w14:textId="77777777" w:rsidR="00B15D53" w:rsidRDefault="00DF20DD">
              <w:pPr>
                <w:pStyle w:val="TOC1"/>
                <w:rPr>
                  <w:rFonts w:eastAsiaTheme="minorEastAsia"/>
                  <w:b w:val="0"/>
                  <w:noProof/>
                  <w:color w:val="auto"/>
                  <w:sz w:val="22"/>
                  <w:lang w:eastAsia="en-AU"/>
                </w:rPr>
              </w:pPr>
              <w:hyperlink w:anchor="_Toc488592772" w:history="1">
                <w:r w:rsidR="00B15D53" w:rsidRPr="00637799">
                  <w:rPr>
                    <w:rStyle w:val="Hyperlink"/>
                    <w:noProof/>
                  </w:rPr>
                  <w:t>Applicable Standards</w:t>
                </w:r>
                <w:r w:rsidR="00B15D53">
                  <w:rPr>
                    <w:noProof/>
                    <w:webHidden/>
                  </w:rPr>
                  <w:tab/>
                </w:r>
                <w:r w:rsidR="00B15D53">
                  <w:rPr>
                    <w:noProof/>
                    <w:webHidden/>
                  </w:rPr>
                  <w:fldChar w:fldCharType="begin"/>
                </w:r>
                <w:r w:rsidR="00B15D53">
                  <w:rPr>
                    <w:noProof/>
                    <w:webHidden/>
                  </w:rPr>
                  <w:instrText xml:space="preserve"> PAGEREF _Toc488592772 \h </w:instrText>
                </w:r>
                <w:r w:rsidR="00B15D53">
                  <w:rPr>
                    <w:noProof/>
                    <w:webHidden/>
                  </w:rPr>
                </w:r>
                <w:r w:rsidR="00B15D53">
                  <w:rPr>
                    <w:noProof/>
                    <w:webHidden/>
                  </w:rPr>
                  <w:fldChar w:fldCharType="separate"/>
                </w:r>
                <w:r w:rsidR="00B15D53">
                  <w:rPr>
                    <w:noProof/>
                    <w:webHidden/>
                  </w:rPr>
                  <w:t>1</w:t>
                </w:r>
                <w:r w:rsidR="00B15D53">
                  <w:rPr>
                    <w:noProof/>
                    <w:webHidden/>
                  </w:rPr>
                  <w:fldChar w:fldCharType="end"/>
                </w:r>
              </w:hyperlink>
            </w:p>
            <w:p w14:paraId="368FA4D2" w14:textId="77777777" w:rsidR="00B15D53" w:rsidRDefault="00DF20DD" w:rsidP="00B15D53">
              <w:pPr>
                <w:pStyle w:val="TOC2"/>
                <w:rPr>
                  <w:rFonts w:eastAsiaTheme="minorEastAsia"/>
                  <w:noProof/>
                  <w:color w:val="auto"/>
                  <w:sz w:val="22"/>
                  <w:lang w:eastAsia="en-AU"/>
                </w:rPr>
              </w:pPr>
              <w:hyperlink w:anchor="_Toc488592773" w:history="1">
                <w:r w:rsidR="00B15D53" w:rsidRPr="00637799">
                  <w:rPr>
                    <w:rStyle w:val="Hyperlink"/>
                    <w:noProof/>
                  </w:rPr>
                  <w:t>Standard 1 - training &amp; assessment strategy</w:t>
                </w:r>
                <w:r w:rsidR="00B15D53">
                  <w:rPr>
                    <w:noProof/>
                    <w:webHidden/>
                  </w:rPr>
                  <w:tab/>
                </w:r>
                <w:r w:rsidR="00B15D53">
                  <w:rPr>
                    <w:noProof/>
                    <w:webHidden/>
                  </w:rPr>
                  <w:fldChar w:fldCharType="begin"/>
                </w:r>
                <w:r w:rsidR="00B15D53">
                  <w:rPr>
                    <w:noProof/>
                    <w:webHidden/>
                  </w:rPr>
                  <w:instrText xml:space="preserve"> PAGEREF _Toc488592773 \h </w:instrText>
                </w:r>
                <w:r w:rsidR="00B15D53">
                  <w:rPr>
                    <w:noProof/>
                    <w:webHidden/>
                  </w:rPr>
                </w:r>
                <w:r w:rsidR="00B15D53">
                  <w:rPr>
                    <w:noProof/>
                    <w:webHidden/>
                  </w:rPr>
                  <w:fldChar w:fldCharType="separate"/>
                </w:r>
                <w:r w:rsidR="00B15D53">
                  <w:rPr>
                    <w:noProof/>
                    <w:webHidden/>
                  </w:rPr>
                  <w:t>1</w:t>
                </w:r>
                <w:r w:rsidR="00B15D53">
                  <w:rPr>
                    <w:noProof/>
                    <w:webHidden/>
                  </w:rPr>
                  <w:fldChar w:fldCharType="end"/>
                </w:r>
              </w:hyperlink>
            </w:p>
            <w:p w14:paraId="3FB2E2E8" w14:textId="77777777" w:rsidR="00B15D53" w:rsidRDefault="00DF20DD" w:rsidP="00B15D53">
              <w:pPr>
                <w:pStyle w:val="TOC3"/>
                <w:rPr>
                  <w:rFonts w:eastAsiaTheme="minorEastAsia"/>
                  <w:noProof/>
                  <w:color w:val="auto"/>
                  <w:lang w:eastAsia="en-AU"/>
                </w:rPr>
              </w:pPr>
              <w:hyperlink w:anchor="_Toc488592774" w:history="1">
                <w:r w:rsidR="00B15D53" w:rsidRPr="00637799">
                  <w:rPr>
                    <w:rStyle w:val="Hyperlink"/>
                    <w:noProof/>
                  </w:rPr>
                  <w:t>Clause 1.3:</w:t>
                </w:r>
                <w:r w:rsidR="00B15D53">
                  <w:rPr>
                    <w:noProof/>
                    <w:webHidden/>
                  </w:rPr>
                  <w:tab/>
                </w:r>
                <w:r w:rsidR="00B15D53">
                  <w:rPr>
                    <w:noProof/>
                    <w:webHidden/>
                  </w:rPr>
                  <w:fldChar w:fldCharType="begin"/>
                </w:r>
                <w:r w:rsidR="00B15D53">
                  <w:rPr>
                    <w:noProof/>
                    <w:webHidden/>
                  </w:rPr>
                  <w:instrText xml:space="preserve"> PAGEREF _Toc488592774 \h </w:instrText>
                </w:r>
                <w:r w:rsidR="00B15D53">
                  <w:rPr>
                    <w:noProof/>
                    <w:webHidden/>
                  </w:rPr>
                </w:r>
                <w:r w:rsidR="00B15D53">
                  <w:rPr>
                    <w:noProof/>
                    <w:webHidden/>
                  </w:rPr>
                  <w:fldChar w:fldCharType="separate"/>
                </w:r>
                <w:r w:rsidR="00B15D53">
                  <w:rPr>
                    <w:noProof/>
                    <w:webHidden/>
                  </w:rPr>
                  <w:t>1</w:t>
                </w:r>
                <w:r w:rsidR="00B15D53">
                  <w:rPr>
                    <w:noProof/>
                    <w:webHidden/>
                  </w:rPr>
                  <w:fldChar w:fldCharType="end"/>
                </w:r>
              </w:hyperlink>
            </w:p>
            <w:p w14:paraId="4CB7B738" w14:textId="77777777" w:rsidR="00B15D53" w:rsidRDefault="00DF20DD" w:rsidP="00B15D53">
              <w:pPr>
                <w:pStyle w:val="TOC3"/>
                <w:rPr>
                  <w:rFonts w:eastAsiaTheme="minorEastAsia"/>
                  <w:noProof/>
                  <w:color w:val="auto"/>
                  <w:lang w:eastAsia="en-AU"/>
                </w:rPr>
              </w:pPr>
              <w:hyperlink w:anchor="_Toc488592775" w:history="1">
                <w:r w:rsidR="00B15D53" w:rsidRPr="00637799">
                  <w:rPr>
                    <w:rStyle w:val="Hyperlink"/>
                    <w:noProof/>
                  </w:rPr>
                  <w:t>Clause 1.7:</w:t>
                </w:r>
                <w:r w:rsidR="00B15D53">
                  <w:rPr>
                    <w:noProof/>
                    <w:webHidden/>
                  </w:rPr>
                  <w:tab/>
                </w:r>
                <w:r w:rsidR="00B15D53">
                  <w:rPr>
                    <w:noProof/>
                    <w:webHidden/>
                  </w:rPr>
                  <w:fldChar w:fldCharType="begin"/>
                </w:r>
                <w:r w:rsidR="00B15D53">
                  <w:rPr>
                    <w:noProof/>
                    <w:webHidden/>
                  </w:rPr>
                  <w:instrText xml:space="preserve"> PAGEREF _Toc488592775 \h </w:instrText>
                </w:r>
                <w:r w:rsidR="00B15D53">
                  <w:rPr>
                    <w:noProof/>
                    <w:webHidden/>
                  </w:rPr>
                </w:r>
                <w:r w:rsidR="00B15D53">
                  <w:rPr>
                    <w:noProof/>
                    <w:webHidden/>
                  </w:rPr>
                  <w:fldChar w:fldCharType="separate"/>
                </w:r>
                <w:r w:rsidR="00B15D53">
                  <w:rPr>
                    <w:noProof/>
                    <w:webHidden/>
                  </w:rPr>
                  <w:t>1</w:t>
                </w:r>
                <w:r w:rsidR="00B15D53">
                  <w:rPr>
                    <w:noProof/>
                    <w:webHidden/>
                  </w:rPr>
                  <w:fldChar w:fldCharType="end"/>
                </w:r>
              </w:hyperlink>
            </w:p>
            <w:p w14:paraId="3EFCD07C" w14:textId="77777777" w:rsidR="00B15D53" w:rsidRDefault="00DF20DD" w:rsidP="00B15D53">
              <w:pPr>
                <w:pStyle w:val="TOC2"/>
                <w:rPr>
                  <w:rFonts w:eastAsiaTheme="minorEastAsia"/>
                  <w:noProof/>
                  <w:color w:val="auto"/>
                  <w:sz w:val="22"/>
                  <w:lang w:eastAsia="en-AU"/>
                </w:rPr>
              </w:pPr>
              <w:hyperlink w:anchor="_Toc488592776" w:history="1">
                <w:r w:rsidR="00B15D53" w:rsidRPr="00637799">
                  <w:rPr>
                    <w:rStyle w:val="Hyperlink"/>
                    <w:noProof/>
                  </w:rPr>
                  <w:t>Standards for Registered Training Organisations - Education Services for Overseas Students</w:t>
                </w:r>
                <w:r w:rsidR="00B15D53">
                  <w:rPr>
                    <w:noProof/>
                    <w:webHidden/>
                  </w:rPr>
                  <w:tab/>
                </w:r>
                <w:r w:rsidR="00B15D53">
                  <w:rPr>
                    <w:noProof/>
                    <w:webHidden/>
                  </w:rPr>
                  <w:fldChar w:fldCharType="begin"/>
                </w:r>
                <w:r w:rsidR="00B15D53">
                  <w:rPr>
                    <w:noProof/>
                    <w:webHidden/>
                  </w:rPr>
                  <w:instrText xml:space="preserve"> PAGEREF _Toc488592776 \h </w:instrText>
                </w:r>
                <w:r w:rsidR="00B15D53">
                  <w:rPr>
                    <w:noProof/>
                    <w:webHidden/>
                  </w:rPr>
                </w:r>
                <w:r w:rsidR="00B15D53">
                  <w:rPr>
                    <w:noProof/>
                    <w:webHidden/>
                  </w:rPr>
                  <w:fldChar w:fldCharType="separate"/>
                </w:r>
                <w:r w:rsidR="00B15D53">
                  <w:rPr>
                    <w:noProof/>
                    <w:webHidden/>
                  </w:rPr>
                  <w:t>2</w:t>
                </w:r>
                <w:r w:rsidR="00B15D53">
                  <w:rPr>
                    <w:noProof/>
                    <w:webHidden/>
                  </w:rPr>
                  <w:fldChar w:fldCharType="end"/>
                </w:r>
              </w:hyperlink>
            </w:p>
            <w:p w14:paraId="03D70988" w14:textId="77777777" w:rsidR="00B15D53" w:rsidRDefault="00DF20DD" w:rsidP="00B15D53">
              <w:pPr>
                <w:pStyle w:val="TOC2"/>
                <w:rPr>
                  <w:rFonts w:eastAsiaTheme="minorEastAsia"/>
                  <w:noProof/>
                  <w:color w:val="auto"/>
                  <w:sz w:val="22"/>
                  <w:lang w:eastAsia="en-AU"/>
                </w:rPr>
              </w:pPr>
              <w:hyperlink w:anchor="_Toc488592777" w:history="1">
                <w:r w:rsidR="00B15D53" w:rsidRPr="00637799">
                  <w:rPr>
                    <w:rStyle w:val="Hyperlink"/>
                    <w:noProof/>
                  </w:rPr>
                  <w:t>Standard 6</w:t>
                </w:r>
                <w:r w:rsidR="00B15D53">
                  <w:rPr>
                    <w:noProof/>
                    <w:webHidden/>
                  </w:rPr>
                  <w:tab/>
                </w:r>
                <w:r w:rsidR="00B15D53">
                  <w:rPr>
                    <w:noProof/>
                    <w:webHidden/>
                  </w:rPr>
                  <w:fldChar w:fldCharType="begin"/>
                </w:r>
                <w:r w:rsidR="00B15D53">
                  <w:rPr>
                    <w:noProof/>
                    <w:webHidden/>
                  </w:rPr>
                  <w:instrText xml:space="preserve"> PAGEREF _Toc488592777 \h </w:instrText>
                </w:r>
                <w:r w:rsidR="00B15D53">
                  <w:rPr>
                    <w:noProof/>
                    <w:webHidden/>
                  </w:rPr>
                </w:r>
                <w:r w:rsidR="00B15D53">
                  <w:rPr>
                    <w:noProof/>
                    <w:webHidden/>
                  </w:rPr>
                  <w:fldChar w:fldCharType="separate"/>
                </w:r>
                <w:r w:rsidR="00B15D53">
                  <w:rPr>
                    <w:noProof/>
                    <w:webHidden/>
                  </w:rPr>
                  <w:t>2</w:t>
                </w:r>
                <w:r w:rsidR="00B15D53">
                  <w:rPr>
                    <w:noProof/>
                    <w:webHidden/>
                  </w:rPr>
                  <w:fldChar w:fldCharType="end"/>
                </w:r>
              </w:hyperlink>
            </w:p>
            <w:p w14:paraId="6B9549C5" w14:textId="77777777" w:rsidR="00B15D53" w:rsidRDefault="00DF20DD" w:rsidP="00B15D53">
              <w:pPr>
                <w:pStyle w:val="TOC3"/>
                <w:rPr>
                  <w:rFonts w:eastAsiaTheme="minorEastAsia"/>
                  <w:noProof/>
                  <w:color w:val="auto"/>
                  <w:lang w:eastAsia="en-AU"/>
                </w:rPr>
              </w:pPr>
              <w:hyperlink w:anchor="_Toc488592778" w:history="1">
                <w:r w:rsidR="00B15D53" w:rsidRPr="00637799">
                  <w:rPr>
                    <w:rStyle w:val="Hyperlink"/>
                    <w:noProof/>
                  </w:rPr>
                  <w:t>Clause 6.2</w:t>
                </w:r>
                <w:r w:rsidR="00B15D53">
                  <w:rPr>
                    <w:noProof/>
                    <w:webHidden/>
                  </w:rPr>
                  <w:tab/>
                </w:r>
                <w:r w:rsidR="00B15D53">
                  <w:rPr>
                    <w:noProof/>
                    <w:webHidden/>
                  </w:rPr>
                  <w:fldChar w:fldCharType="begin"/>
                </w:r>
                <w:r w:rsidR="00B15D53">
                  <w:rPr>
                    <w:noProof/>
                    <w:webHidden/>
                  </w:rPr>
                  <w:instrText xml:space="preserve"> PAGEREF _Toc488592778 \h </w:instrText>
                </w:r>
                <w:r w:rsidR="00B15D53">
                  <w:rPr>
                    <w:noProof/>
                    <w:webHidden/>
                  </w:rPr>
                </w:r>
                <w:r w:rsidR="00B15D53">
                  <w:rPr>
                    <w:noProof/>
                    <w:webHidden/>
                  </w:rPr>
                  <w:fldChar w:fldCharType="separate"/>
                </w:r>
                <w:r w:rsidR="00B15D53">
                  <w:rPr>
                    <w:noProof/>
                    <w:webHidden/>
                  </w:rPr>
                  <w:t>2</w:t>
                </w:r>
                <w:r w:rsidR="00B15D53">
                  <w:rPr>
                    <w:noProof/>
                    <w:webHidden/>
                  </w:rPr>
                  <w:fldChar w:fldCharType="end"/>
                </w:r>
              </w:hyperlink>
            </w:p>
            <w:p w14:paraId="593C0094" w14:textId="77777777" w:rsidR="00B15D53" w:rsidRDefault="00DF20DD">
              <w:pPr>
                <w:pStyle w:val="TOC1"/>
                <w:rPr>
                  <w:rFonts w:eastAsiaTheme="minorEastAsia"/>
                  <w:b w:val="0"/>
                  <w:noProof/>
                  <w:color w:val="auto"/>
                  <w:sz w:val="22"/>
                  <w:lang w:eastAsia="en-AU"/>
                </w:rPr>
              </w:pPr>
              <w:hyperlink w:anchor="_Toc488592779" w:history="1">
                <w:r w:rsidR="00B15D53" w:rsidRPr="00637799">
                  <w:rPr>
                    <w:rStyle w:val="Hyperlink"/>
                    <w:noProof/>
                  </w:rPr>
                  <w:t>Scope</w:t>
                </w:r>
                <w:r w:rsidR="00B15D53">
                  <w:rPr>
                    <w:noProof/>
                    <w:webHidden/>
                  </w:rPr>
                  <w:tab/>
                </w:r>
                <w:r w:rsidR="00B15D53">
                  <w:rPr>
                    <w:noProof/>
                    <w:webHidden/>
                  </w:rPr>
                  <w:fldChar w:fldCharType="begin"/>
                </w:r>
                <w:r w:rsidR="00B15D53">
                  <w:rPr>
                    <w:noProof/>
                    <w:webHidden/>
                  </w:rPr>
                  <w:instrText xml:space="preserve"> PAGEREF _Toc488592779 \h </w:instrText>
                </w:r>
                <w:r w:rsidR="00B15D53">
                  <w:rPr>
                    <w:noProof/>
                    <w:webHidden/>
                  </w:rPr>
                </w:r>
                <w:r w:rsidR="00B15D53">
                  <w:rPr>
                    <w:noProof/>
                    <w:webHidden/>
                  </w:rPr>
                  <w:fldChar w:fldCharType="separate"/>
                </w:r>
                <w:r w:rsidR="00B15D53">
                  <w:rPr>
                    <w:noProof/>
                    <w:webHidden/>
                  </w:rPr>
                  <w:t>2</w:t>
                </w:r>
                <w:r w:rsidR="00B15D53">
                  <w:rPr>
                    <w:noProof/>
                    <w:webHidden/>
                  </w:rPr>
                  <w:fldChar w:fldCharType="end"/>
                </w:r>
              </w:hyperlink>
            </w:p>
            <w:p w14:paraId="6DEF0AE6" w14:textId="77777777" w:rsidR="00B15D53" w:rsidRDefault="00DF20DD">
              <w:pPr>
                <w:pStyle w:val="TOC1"/>
                <w:rPr>
                  <w:rFonts w:eastAsiaTheme="minorEastAsia"/>
                  <w:b w:val="0"/>
                  <w:noProof/>
                  <w:color w:val="auto"/>
                  <w:sz w:val="22"/>
                  <w:lang w:eastAsia="en-AU"/>
                </w:rPr>
              </w:pPr>
              <w:hyperlink w:anchor="_Toc488592780" w:history="1">
                <w:r w:rsidR="00B15D53" w:rsidRPr="00637799">
                  <w:rPr>
                    <w:rStyle w:val="Hyperlink"/>
                    <w:noProof/>
                  </w:rPr>
                  <w:t>Definitions</w:t>
                </w:r>
                <w:r w:rsidR="00B15D53">
                  <w:rPr>
                    <w:noProof/>
                    <w:webHidden/>
                  </w:rPr>
                  <w:tab/>
                </w:r>
                <w:r w:rsidR="00B15D53">
                  <w:rPr>
                    <w:noProof/>
                    <w:webHidden/>
                  </w:rPr>
                  <w:fldChar w:fldCharType="begin"/>
                </w:r>
                <w:r w:rsidR="00B15D53">
                  <w:rPr>
                    <w:noProof/>
                    <w:webHidden/>
                  </w:rPr>
                  <w:instrText xml:space="preserve"> PAGEREF _Toc488592780 \h </w:instrText>
                </w:r>
                <w:r w:rsidR="00B15D53">
                  <w:rPr>
                    <w:noProof/>
                    <w:webHidden/>
                  </w:rPr>
                </w:r>
                <w:r w:rsidR="00B15D53">
                  <w:rPr>
                    <w:noProof/>
                    <w:webHidden/>
                  </w:rPr>
                  <w:fldChar w:fldCharType="separate"/>
                </w:r>
                <w:r w:rsidR="00B15D53">
                  <w:rPr>
                    <w:noProof/>
                    <w:webHidden/>
                  </w:rPr>
                  <w:t>3</w:t>
                </w:r>
                <w:r w:rsidR="00B15D53">
                  <w:rPr>
                    <w:noProof/>
                    <w:webHidden/>
                  </w:rPr>
                  <w:fldChar w:fldCharType="end"/>
                </w:r>
              </w:hyperlink>
            </w:p>
            <w:p w14:paraId="0682114B" w14:textId="77777777" w:rsidR="00B15D53" w:rsidRDefault="00DF20DD">
              <w:pPr>
                <w:pStyle w:val="TOC1"/>
                <w:rPr>
                  <w:rFonts w:eastAsiaTheme="minorEastAsia"/>
                  <w:b w:val="0"/>
                  <w:noProof/>
                  <w:color w:val="auto"/>
                  <w:sz w:val="22"/>
                  <w:lang w:eastAsia="en-AU"/>
                </w:rPr>
              </w:pPr>
              <w:hyperlink w:anchor="_Toc488592781" w:history="1">
                <w:r w:rsidR="00B15D53" w:rsidRPr="00637799">
                  <w:rPr>
                    <w:rStyle w:val="Hyperlink"/>
                    <w:noProof/>
                  </w:rPr>
                  <w:t>Policy</w:t>
                </w:r>
                <w:r w:rsidR="00B15D53">
                  <w:rPr>
                    <w:noProof/>
                    <w:webHidden/>
                  </w:rPr>
                  <w:tab/>
                </w:r>
                <w:r w:rsidR="00B15D53">
                  <w:rPr>
                    <w:noProof/>
                    <w:webHidden/>
                  </w:rPr>
                  <w:fldChar w:fldCharType="begin"/>
                </w:r>
                <w:r w:rsidR="00B15D53">
                  <w:rPr>
                    <w:noProof/>
                    <w:webHidden/>
                  </w:rPr>
                  <w:instrText xml:space="preserve"> PAGEREF _Toc488592781 \h </w:instrText>
                </w:r>
                <w:r w:rsidR="00B15D53">
                  <w:rPr>
                    <w:noProof/>
                    <w:webHidden/>
                  </w:rPr>
                </w:r>
                <w:r w:rsidR="00B15D53">
                  <w:rPr>
                    <w:noProof/>
                    <w:webHidden/>
                  </w:rPr>
                  <w:fldChar w:fldCharType="separate"/>
                </w:r>
                <w:r w:rsidR="00B15D53">
                  <w:rPr>
                    <w:noProof/>
                    <w:webHidden/>
                  </w:rPr>
                  <w:t>5</w:t>
                </w:r>
                <w:r w:rsidR="00B15D53">
                  <w:rPr>
                    <w:noProof/>
                    <w:webHidden/>
                  </w:rPr>
                  <w:fldChar w:fldCharType="end"/>
                </w:r>
              </w:hyperlink>
            </w:p>
            <w:p w14:paraId="46DE27E9" w14:textId="77777777" w:rsidR="00B15D53" w:rsidRDefault="00DF20DD" w:rsidP="00B15D53">
              <w:pPr>
                <w:pStyle w:val="TOC2"/>
                <w:rPr>
                  <w:rFonts w:eastAsiaTheme="minorEastAsia"/>
                  <w:noProof/>
                  <w:color w:val="auto"/>
                  <w:sz w:val="22"/>
                  <w:lang w:eastAsia="en-AU"/>
                </w:rPr>
              </w:pPr>
              <w:hyperlink w:anchor="_Toc488592782" w:history="1">
                <w:r w:rsidR="00B15D53" w:rsidRPr="00637799">
                  <w:rPr>
                    <w:rStyle w:val="Hyperlink"/>
                    <w:noProof/>
                  </w:rPr>
                  <w:t>ZERO TOLERANCE APPROACH</w:t>
                </w:r>
                <w:r w:rsidR="00B15D53">
                  <w:rPr>
                    <w:noProof/>
                    <w:webHidden/>
                  </w:rPr>
                  <w:tab/>
                </w:r>
                <w:r w:rsidR="00B15D53">
                  <w:rPr>
                    <w:noProof/>
                    <w:webHidden/>
                  </w:rPr>
                  <w:fldChar w:fldCharType="begin"/>
                </w:r>
                <w:r w:rsidR="00B15D53">
                  <w:rPr>
                    <w:noProof/>
                    <w:webHidden/>
                  </w:rPr>
                  <w:instrText xml:space="preserve"> PAGEREF _Toc488592782 \h </w:instrText>
                </w:r>
                <w:r w:rsidR="00B15D53">
                  <w:rPr>
                    <w:noProof/>
                    <w:webHidden/>
                  </w:rPr>
                </w:r>
                <w:r w:rsidR="00B15D53">
                  <w:rPr>
                    <w:noProof/>
                    <w:webHidden/>
                  </w:rPr>
                  <w:fldChar w:fldCharType="separate"/>
                </w:r>
                <w:r w:rsidR="00B15D53">
                  <w:rPr>
                    <w:noProof/>
                    <w:webHidden/>
                  </w:rPr>
                  <w:t>6</w:t>
                </w:r>
                <w:r w:rsidR="00B15D53">
                  <w:rPr>
                    <w:noProof/>
                    <w:webHidden/>
                  </w:rPr>
                  <w:fldChar w:fldCharType="end"/>
                </w:r>
              </w:hyperlink>
            </w:p>
            <w:p w14:paraId="53AE024A" w14:textId="77777777" w:rsidR="00B15D53" w:rsidRDefault="00DF20DD" w:rsidP="00B15D53">
              <w:pPr>
                <w:pStyle w:val="TOC2"/>
                <w:rPr>
                  <w:rFonts w:eastAsiaTheme="minorEastAsia"/>
                  <w:noProof/>
                  <w:color w:val="auto"/>
                  <w:sz w:val="22"/>
                  <w:lang w:eastAsia="en-AU"/>
                </w:rPr>
              </w:pPr>
              <w:hyperlink w:anchor="_Toc488592783" w:history="1">
                <w:r w:rsidR="00B15D53" w:rsidRPr="00637799">
                  <w:rPr>
                    <w:rStyle w:val="Hyperlink"/>
                    <w:noProof/>
                  </w:rPr>
                  <w:t>FALSE OR MALICIOUS ALLEGTIONS</w:t>
                </w:r>
                <w:r w:rsidR="00B15D53">
                  <w:rPr>
                    <w:noProof/>
                    <w:webHidden/>
                  </w:rPr>
                  <w:tab/>
                </w:r>
                <w:r w:rsidR="00B15D53">
                  <w:rPr>
                    <w:noProof/>
                    <w:webHidden/>
                  </w:rPr>
                  <w:fldChar w:fldCharType="begin"/>
                </w:r>
                <w:r w:rsidR="00B15D53">
                  <w:rPr>
                    <w:noProof/>
                    <w:webHidden/>
                  </w:rPr>
                  <w:instrText xml:space="preserve"> PAGEREF _Toc488592783 \h </w:instrText>
                </w:r>
                <w:r w:rsidR="00B15D53">
                  <w:rPr>
                    <w:noProof/>
                    <w:webHidden/>
                  </w:rPr>
                </w:r>
                <w:r w:rsidR="00B15D53">
                  <w:rPr>
                    <w:noProof/>
                    <w:webHidden/>
                  </w:rPr>
                  <w:fldChar w:fldCharType="separate"/>
                </w:r>
                <w:r w:rsidR="00B15D53">
                  <w:rPr>
                    <w:noProof/>
                    <w:webHidden/>
                  </w:rPr>
                  <w:t>7</w:t>
                </w:r>
                <w:r w:rsidR="00B15D53">
                  <w:rPr>
                    <w:noProof/>
                    <w:webHidden/>
                  </w:rPr>
                  <w:fldChar w:fldCharType="end"/>
                </w:r>
              </w:hyperlink>
            </w:p>
            <w:p w14:paraId="559AB942" w14:textId="77777777" w:rsidR="00B15D53" w:rsidRDefault="00DF20DD" w:rsidP="00B15D53">
              <w:pPr>
                <w:pStyle w:val="TOC2"/>
                <w:rPr>
                  <w:rFonts w:eastAsiaTheme="minorEastAsia"/>
                  <w:noProof/>
                  <w:color w:val="auto"/>
                  <w:sz w:val="22"/>
                  <w:lang w:eastAsia="en-AU"/>
                </w:rPr>
              </w:pPr>
              <w:hyperlink w:anchor="_Toc488592784" w:history="1">
                <w:r w:rsidR="00B15D53" w:rsidRPr="00637799">
                  <w:rPr>
                    <w:rStyle w:val="Hyperlink"/>
                    <w:noProof/>
                  </w:rPr>
                  <w:t>PROCEDURE FOR REPORTING</w:t>
                </w:r>
                <w:r w:rsidR="00B15D53">
                  <w:rPr>
                    <w:noProof/>
                    <w:webHidden/>
                  </w:rPr>
                  <w:tab/>
                </w:r>
                <w:r w:rsidR="00B15D53">
                  <w:rPr>
                    <w:noProof/>
                    <w:webHidden/>
                  </w:rPr>
                  <w:fldChar w:fldCharType="begin"/>
                </w:r>
                <w:r w:rsidR="00B15D53">
                  <w:rPr>
                    <w:noProof/>
                    <w:webHidden/>
                  </w:rPr>
                  <w:instrText xml:space="preserve"> PAGEREF _Toc488592784 \h </w:instrText>
                </w:r>
                <w:r w:rsidR="00B15D53">
                  <w:rPr>
                    <w:noProof/>
                    <w:webHidden/>
                  </w:rPr>
                </w:r>
                <w:r w:rsidR="00B15D53">
                  <w:rPr>
                    <w:noProof/>
                    <w:webHidden/>
                  </w:rPr>
                  <w:fldChar w:fldCharType="separate"/>
                </w:r>
                <w:r w:rsidR="00B15D53">
                  <w:rPr>
                    <w:noProof/>
                    <w:webHidden/>
                  </w:rPr>
                  <w:t>7</w:t>
                </w:r>
                <w:r w:rsidR="00B15D53">
                  <w:rPr>
                    <w:noProof/>
                    <w:webHidden/>
                  </w:rPr>
                  <w:fldChar w:fldCharType="end"/>
                </w:r>
              </w:hyperlink>
            </w:p>
            <w:p w14:paraId="2BC1F3CB" w14:textId="77777777" w:rsidR="00B15D53" w:rsidRDefault="00DF20DD" w:rsidP="00B15D53">
              <w:pPr>
                <w:pStyle w:val="TOC3"/>
                <w:rPr>
                  <w:rFonts w:eastAsiaTheme="minorEastAsia"/>
                  <w:noProof/>
                  <w:color w:val="auto"/>
                  <w:lang w:eastAsia="en-AU"/>
                </w:rPr>
              </w:pPr>
              <w:hyperlink w:anchor="_Toc488592785" w:history="1">
                <w:r w:rsidR="00B15D53" w:rsidRPr="00637799">
                  <w:rPr>
                    <w:rStyle w:val="Hyperlink"/>
                    <w:noProof/>
                  </w:rPr>
                  <w:t>Minor Children</w:t>
                </w:r>
                <w:r w:rsidR="00B15D53">
                  <w:rPr>
                    <w:noProof/>
                    <w:webHidden/>
                  </w:rPr>
                  <w:tab/>
                </w:r>
                <w:r w:rsidR="00B15D53">
                  <w:rPr>
                    <w:noProof/>
                    <w:webHidden/>
                  </w:rPr>
                  <w:fldChar w:fldCharType="begin"/>
                </w:r>
                <w:r w:rsidR="00B15D53">
                  <w:rPr>
                    <w:noProof/>
                    <w:webHidden/>
                  </w:rPr>
                  <w:instrText xml:space="preserve"> PAGEREF _Toc488592785 \h </w:instrText>
                </w:r>
                <w:r w:rsidR="00B15D53">
                  <w:rPr>
                    <w:noProof/>
                    <w:webHidden/>
                  </w:rPr>
                </w:r>
                <w:r w:rsidR="00B15D53">
                  <w:rPr>
                    <w:noProof/>
                    <w:webHidden/>
                  </w:rPr>
                  <w:fldChar w:fldCharType="separate"/>
                </w:r>
                <w:r w:rsidR="00B15D53">
                  <w:rPr>
                    <w:noProof/>
                    <w:webHidden/>
                  </w:rPr>
                  <w:t>7</w:t>
                </w:r>
                <w:r w:rsidR="00B15D53">
                  <w:rPr>
                    <w:noProof/>
                    <w:webHidden/>
                  </w:rPr>
                  <w:fldChar w:fldCharType="end"/>
                </w:r>
              </w:hyperlink>
            </w:p>
            <w:p w14:paraId="4AB26BEB" w14:textId="77777777" w:rsidR="00B15D53" w:rsidRDefault="00DF20DD" w:rsidP="00B15D53">
              <w:pPr>
                <w:pStyle w:val="TOC3"/>
                <w:rPr>
                  <w:rFonts w:eastAsiaTheme="minorEastAsia"/>
                  <w:noProof/>
                  <w:color w:val="auto"/>
                  <w:lang w:eastAsia="en-AU"/>
                </w:rPr>
              </w:pPr>
              <w:hyperlink w:anchor="_Toc488592786" w:history="1">
                <w:r w:rsidR="00B15D53" w:rsidRPr="00637799">
                  <w:rPr>
                    <w:rStyle w:val="Hyperlink"/>
                    <w:noProof/>
                  </w:rPr>
                  <w:t>Adults</w:t>
                </w:r>
                <w:r w:rsidR="00B15D53">
                  <w:rPr>
                    <w:noProof/>
                    <w:webHidden/>
                  </w:rPr>
                  <w:tab/>
                </w:r>
                <w:r w:rsidR="00B15D53">
                  <w:rPr>
                    <w:noProof/>
                    <w:webHidden/>
                  </w:rPr>
                  <w:fldChar w:fldCharType="begin"/>
                </w:r>
                <w:r w:rsidR="00B15D53">
                  <w:rPr>
                    <w:noProof/>
                    <w:webHidden/>
                  </w:rPr>
                  <w:instrText xml:space="preserve"> PAGEREF _Toc488592786 \h </w:instrText>
                </w:r>
                <w:r w:rsidR="00B15D53">
                  <w:rPr>
                    <w:noProof/>
                    <w:webHidden/>
                  </w:rPr>
                </w:r>
                <w:r w:rsidR="00B15D53">
                  <w:rPr>
                    <w:noProof/>
                    <w:webHidden/>
                  </w:rPr>
                  <w:fldChar w:fldCharType="separate"/>
                </w:r>
                <w:r w:rsidR="00B15D53">
                  <w:rPr>
                    <w:noProof/>
                    <w:webHidden/>
                  </w:rPr>
                  <w:t>7</w:t>
                </w:r>
                <w:r w:rsidR="00B15D53">
                  <w:rPr>
                    <w:noProof/>
                    <w:webHidden/>
                  </w:rPr>
                  <w:fldChar w:fldCharType="end"/>
                </w:r>
              </w:hyperlink>
            </w:p>
            <w:p w14:paraId="39E2E08D" w14:textId="77777777" w:rsidR="00B15D53" w:rsidRDefault="00DF20DD" w:rsidP="00B15D53">
              <w:pPr>
                <w:pStyle w:val="TOC2"/>
                <w:rPr>
                  <w:rFonts w:eastAsiaTheme="minorEastAsia"/>
                  <w:noProof/>
                  <w:color w:val="auto"/>
                  <w:sz w:val="22"/>
                  <w:lang w:eastAsia="en-AU"/>
                </w:rPr>
              </w:pPr>
              <w:hyperlink w:anchor="_Toc488592787" w:history="1">
                <w:r w:rsidR="00B15D53" w:rsidRPr="00637799">
                  <w:rPr>
                    <w:rStyle w:val="Hyperlink"/>
                    <w:noProof/>
                  </w:rPr>
                  <w:t>DELEGATED AUTHORITY</w:t>
                </w:r>
                <w:r w:rsidR="00B15D53">
                  <w:rPr>
                    <w:noProof/>
                    <w:webHidden/>
                  </w:rPr>
                  <w:tab/>
                </w:r>
                <w:r w:rsidR="00B15D53">
                  <w:rPr>
                    <w:noProof/>
                    <w:webHidden/>
                  </w:rPr>
                  <w:fldChar w:fldCharType="begin"/>
                </w:r>
                <w:r w:rsidR="00B15D53">
                  <w:rPr>
                    <w:noProof/>
                    <w:webHidden/>
                  </w:rPr>
                  <w:instrText xml:space="preserve"> PAGEREF _Toc488592787 \h </w:instrText>
                </w:r>
                <w:r w:rsidR="00B15D53">
                  <w:rPr>
                    <w:noProof/>
                    <w:webHidden/>
                  </w:rPr>
                </w:r>
                <w:r w:rsidR="00B15D53">
                  <w:rPr>
                    <w:noProof/>
                    <w:webHidden/>
                  </w:rPr>
                  <w:fldChar w:fldCharType="separate"/>
                </w:r>
                <w:r w:rsidR="00B15D53">
                  <w:rPr>
                    <w:noProof/>
                    <w:webHidden/>
                  </w:rPr>
                  <w:t>7</w:t>
                </w:r>
                <w:r w:rsidR="00B15D53">
                  <w:rPr>
                    <w:noProof/>
                    <w:webHidden/>
                  </w:rPr>
                  <w:fldChar w:fldCharType="end"/>
                </w:r>
              </w:hyperlink>
            </w:p>
            <w:p w14:paraId="4FCD5451" w14:textId="77777777" w:rsidR="00B15D53" w:rsidRDefault="00DF20DD" w:rsidP="00B15D53">
              <w:pPr>
                <w:pStyle w:val="TOC2"/>
                <w:rPr>
                  <w:rFonts w:eastAsiaTheme="minorEastAsia"/>
                  <w:noProof/>
                  <w:color w:val="auto"/>
                  <w:sz w:val="22"/>
                  <w:lang w:eastAsia="en-AU"/>
                </w:rPr>
              </w:pPr>
              <w:hyperlink w:anchor="_Toc488592788" w:history="1">
                <w:r w:rsidR="00B15D53" w:rsidRPr="00637799">
                  <w:rPr>
                    <w:rStyle w:val="Hyperlink"/>
                    <w:noProof/>
                  </w:rPr>
                  <w:t>ACCESS</w:t>
                </w:r>
                <w:r w:rsidR="00B15D53">
                  <w:rPr>
                    <w:noProof/>
                    <w:webHidden/>
                  </w:rPr>
                  <w:tab/>
                </w:r>
                <w:r w:rsidR="00B15D53">
                  <w:rPr>
                    <w:noProof/>
                    <w:webHidden/>
                  </w:rPr>
                  <w:fldChar w:fldCharType="begin"/>
                </w:r>
                <w:r w:rsidR="00B15D53">
                  <w:rPr>
                    <w:noProof/>
                    <w:webHidden/>
                  </w:rPr>
                  <w:instrText xml:space="preserve"> PAGEREF _Toc488592788 \h </w:instrText>
                </w:r>
                <w:r w:rsidR="00B15D53">
                  <w:rPr>
                    <w:noProof/>
                    <w:webHidden/>
                  </w:rPr>
                </w:r>
                <w:r w:rsidR="00B15D53">
                  <w:rPr>
                    <w:noProof/>
                    <w:webHidden/>
                  </w:rPr>
                  <w:fldChar w:fldCharType="separate"/>
                </w:r>
                <w:r w:rsidR="00B15D53">
                  <w:rPr>
                    <w:noProof/>
                    <w:webHidden/>
                  </w:rPr>
                  <w:t>8</w:t>
                </w:r>
                <w:r w:rsidR="00B15D53">
                  <w:rPr>
                    <w:noProof/>
                    <w:webHidden/>
                  </w:rPr>
                  <w:fldChar w:fldCharType="end"/>
                </w:r>
              </w:hyperlink>
            </w:p>
            <w:p w14:paraId="13289220" w14:textId="77777777" w:rsidR="00B15D53" w:rsidRDefault="00DF20DD" w:rsidP="00B15D53">
              <w:pPr>
                <w:pStyle w:val="TOC2"/>
                <w:rPr>
                  <w:rFonts w:eastAsiaTheme="minorEastAsia"/>
                  <w:noProof/>
                  <w:color w:val="auto"/>
                  <w:sz w:val="22"/>
                  <w:lang w:eastAsia="en-AU"/>
                </w:rPr>
              </w:pPr>
              <w:hyperlink w:anchor="_Toc488592789" w:history="1">
                <w:r w:rsidR="00B15D53" w:rsidRPr="00637799">
                  <w:rPr>
                    <w:rStyle w:val="Hyperlink"/>
                    <w:noProof/>
                  </w:rPr>
                  <w:t>ZERO TOLERANCE CLASSIFIED BEHAVIOURS</w:t>
                </w:r>
                <w:r w:rsidR="00B15D53">
                  <w:rPr>
                    <w:noProof/>
                    <w:webHidden/>
                  </w:rPr>
                  <w:tab/>
                </w:r>
                <w:r w:rsidR="00B15D53">
                  <w:rPr>
                    <w:noProof/>
                    <w:webHidden/>
                  </w:rPr>
                  <w:fldChar w:fldCharType="begin"/>
                </w:r>
                <w:r w:rsidR="00B15D53">
                  <w:rPr>
                    <w:noProof/>
                    <w:webHidden/>
                  </w:rPr>
                  <w:instrText xml:space="preserve"> PAGEREF _Toc488592789 \h </w:instrText>
                </w:r>
                <w:r w:rsidR="00B15D53">
                  <w:rPr>
                    <w:noProof/>
                    <w:webHidden/>
                  </w:rPr>
                </w:r>
                <w:r w:rsidR="00B15D53">
                  <w:rPr>
                    <w:noProof/>
                    <w:webHidden/>
                  </w:rPr>
                  <w:fldChar w:fldCharType="separate"/>
                </w:r>
                <w:r w:rsidR="00B15D53">
                  <w:rPr>
                    <w:noProof/>
                    <w:webHidden/>
                  </w:rPr>
                  <w:t>8</w:t>
                </w:r>
                <w:r w:rsidR="00B15D53">
                  <w:rPr>
                    <w:noProof/>
                    <w:webHidden/>
                  </w:rPr>
                  <w:fldChar w:fldCharType="end"/>
                </w:r>
              </w:hyperlink>
            </w:p>
            <w:p w14:paraId="167AA248" w14:textId="77777777" w:rsidR="00B15D53" w:rsidRDefault="00DF20DD" w:rsidP="00B15D53">
              <w:pPr>
                <w:pStyle w:val="TOC3"/>
                <w:rPr>
                  <w:rFonts w:eastAsiaTheme="minorEastAsia"/>
                  <w:noProof/>
                  <w:color w:val="auto"/>
                  <w:lang w:eastAsia="en-AU"/>
                </w:rPr>
              </w:pPr>
              <w:hyperlink w:anchor="_Toc488592790" w:history="1">
                <w:r w:rsidR="00B15D53" w:rsidRPr="00637799">
                  <w:rPr>
                    <w:rStyle w:val="Hyperlink"/>
                    <w:noProof/>
                  </w:rPr>
                  <w:t>Abuse of Children</w:t>
                </w:r>
                <w:r w:rsidR="00B15D53">
                  <w:rPr>
                    <w:noProof/>
                    <w:webHidden/>
                  </w:rPr>
                  <w:tab/>
                </w:r>
                <w:r w:rsidR="00B15D53">
                  <w:rPr>
                    <w:noProof/>
                    <w:webHidden/>
                  </w:rPr>
                  <w:fldChar w:fldCharType="begin"/>
                </w:r>
                <w:r w:rsidR="00B15D53">
                  <w:rPr>
                    <w:noProof/>
                    <w:webHidden/>
                  </w:rPr>
                  <w:instrText xml:space="preserve"> PAGEREF _Toc488592790 \h </w:instrText>
                </w:r>
                <w:r w:rsidR="00B15D53">
                  <w:rPr>
                    <w:noProof/>
                    <w:webHidden/>
                  </w:rPr>
                </w:r>
                <w:r w:rsidR="00B15D53">
                  <w:rPr>
                    <w:noProof/>
                    <w:webHidden/>
                  </w:rPr>
                  <w:fldChar w:fldCharType="separate"/>
                </w:r>
                <w:r w:rsidR="00B15D53">
                  <w:rPr>
                    <w:noProof/>
                    <w:webHidden/>
                  </w:rPr>
                  <w:t>8</w:t>
                </w:r>
                <w:r w:rsidR="00B15D53">
                  <w:rPr>
                    <w:noProof/>
                    <w:webHidden/>
                  </w:rPr>
                  <w:fldChar w:fldCharType="end"/>
                </w:r>
              </w:hyperlink>
            </w:p>
            <w:p w14:paraId="79B050A9" w14:textId="77777777" w:rsidR="00B15D53" w:rsidRDefault="00DF20DD" w:rsidP="00B15D53">
              <w:pPr>
                <w:pStyle w:val="TOC3"/>
                <w:rPr>
                  <w:rFonts w:eastAsiaTheme="minorEastAsia"/>
                  <w:noProof/>
                  <w:color w:val="auto"/>
                  <w:lang w:eastAsia="en-AU"/>
                </w:rPr>
              </w:pPr>
              <w:hyperlink w:anchor="_Toc488592791" w:history="1">
                <w:r w:rsidR="00B15D53" w:rsidRPr="00637799">
                  <w:rPr>
                    <w:rStyle w:val="Hyperlink"/>
                    <w:noProof/>
                  </w:rPr>
                  <w:t>Bullying &amp; Harassment</w:t>
                </w:r>
                <w:r w:rsidR="00B15D53">
                  <w:rPr>
                    <w:noProof/>
                    <w:webHidden/>
                  </w:rPr>
                  <w:tab/>
                </w:r>
                <w:r w:rsidR="00B15D53">
                  <w:rPr>
                    <w:noProof/>
                    <w:webHidden/>
                  </w:rPr>
                  <w:fldChar w:fldCharType="begin"/>
                </w:r>
                <w:r w:rsidR="00B15D53">
                  <w:rPr>
                    <w:noProof/>
                    <w:webHidden/>
                  </w:rPr>
                  <w:instrText xml:space="preserve"> PAGEREF _Toc488592791 \h </w:instrText>
                </w:r>
                <w:r w:rsidR="00B15D53">
                  <w:rPr>
                    <w:noProof/>
                    <w:webHidden/>
                  </w:rPr>
                </w:r>
                <w:r w:rsidR="00B15D53">
                  <w:rPr>
                    <w:noProof/>
                    <w:webHidden/>
                  </w:rPr>
                  <w:fldChar w:fldCharType="separate"/>
                </w:r>
                <w:r w:rsidR="00B15D53">
                  <w:rPr>
                    <w:noProof/>
                    <w:webHidden/>
                  </w:rPr>
                  <w:t>8</w:t>
                </w:r>
                <w:r w:rsidR="00B15D53">
                  <w:rPr>
                    <w:noProof/>
                    <w:webHidden/>
                  </w:rPr>
                  <w:fldChar w:fldCharType="end"/>
                </w:r>
              </w:hyperlink>
            </w:p>
            <w:p w14:paraId="7C135F8C" w14:textId="77777777" w:rsidR="00B15D53" w:rsidRDefault="00DF20DD" w:rsidP="00B15D53">
              <w:pPr>
                <w:pStyle w:val="TOC3"/>
                <w:rPr>
                  <w:rFonts w:eastAsiaTheme="minorEastAsia"/>
                  <w:noProof/>
                  <w:color w:val="auto"/>
                  <w:lang w:eastAsia="en-AU"/>
                </w:rPr>
              </w:pPr>
              <w:hyperlink w:anchor="_Toc488592792" w:history="1">
                <w:r w:rsidR="00B15D53" w:rsidRPr="00637799">
                  <w:rPr>
                    <w:rStyle w:val="Hyperlink"/>
                    <w:noProof/>
                  </w:rPr>
                  <w:t>Sexual Harassment</w:t>
                </w:r>
                <w:r w:rsidR="00B15D53">
                  <w:rPr>
                    <w:noProof/>
                    <w:webHidden/>
                  </w:rPr>
                  <w:tab/>
                </w:r>
                <w:r w:rsidR="00B15D53">
                  <w:rPr>
                    <w:noProof/>
                    <w:webHidden/>
                  </w:rPr>
                  <w:fldChar w:fldCharType="begin"/>
                </w:r>
                <w:r w:rsidR="00B15D53">
                  <w:rPr>
                    <w:noProof/>
                    <w:webHidden/>
                  </w:rPr>
                  <w:instrText xml:space="preserve"> PAGEREF _Toc488592792 \h </w:instrText>
                </w:r>
                <w:r w:rsidR="00B15D53">
                  <w:rPr>
                    <w:noProof/>
                    <w:webHidden/>
                  </w:rPr>
                </w:r>
                <w:r w:rsidR="00B15D53">
                  <w:rPr>
                    <w:noProof/>
                    <w:webHidden/>
                  </w:rPr>
                  <w:fldChar w:fldCharType="separate"/>
                </w:r>
                <w:r w:rsidR="00B15D53">
                  <w:rPr>
                    <w:noProof/>
                    <w:webHidden/>
                  </w:rPr>
                  <w:t>9</w:t>
                </w:r>
                <w:r w:rsidR="00B15D53">
                  <w:rPr>
                    <w:noProof/>
                    <w:webHidden/>
                  </w:rPr>
                  <w:fldChar w:fldCharType="end"/>
                </w:r>
              </w:hyperlink>
            </w:p>
            <w:p w14:paraId="0E457D51" w14:textId="77777777" w:rsidR="00B15D53" w:rsidRDefault="00DF20DD" w:rsidP="00B15D53">
              <w:pPr>
                <w:pStyle w:val="TOC3"/>
                <w:rPr>
                  <w:rFonts w:eastAsiaTheme="minorEastAsia"/>
                  <w:noProof/>
                  <w:color w:val="auto"/>
                  <w:lang w:eastAsia="en-AU"/>
                </w:rPr>
              </w:pPr>
              <w:hyperlink w:anchor="_Toc488592793" w:history="1">
                <w:r w:rsidR="00B15D53" w:rsidRPr="00637799">
                  <w:rPr>
                    <w:rStyle w:val="Hyperlink"/>
                    <w:noProof/>
                  </w:rPr>
                  <w:t>Discrimination</w:t>
                </w:r>
                <w:r w:rsidR="00B15D53">
                  <w:rPr>
                    <w:noProof/>
                    <w:webHidden/>
                  </w:rPr>
                  <w:tab/>
                </w:r>
                <w:r w:rsidR="00B15D53">
                  <w:rPr>
                    <w:noProof/>
                    <w:webHidden/>
                  </w:rPr>
                  <w:fldChar w:fldCharType="begin"/>
                </w:r>
                <w:r w:rsidR="00B15D53">
                  <w:rPr>
                    <w:noProof/>
                    <w:webHidden/>
                  </w:rPr>
                  <w:instrText xml:space="preserve"> PAGEREF _Toc488592793 \h </w:instrText>
                </w:r>
                <w:r w:rsidR="00B15D53">
                  <w:rPr>
                    <w:noProof/>
                    <w:webHidden/>
                  </w:rPr>
                </w:r>
                <w:r w:rsidR="00B15D53">
                  <w:rPr>
                    <w:noProof/>
                    <w:webHidden/>
                  </w:rPr>
                  <w:fldChar w:fldCharType="separate"/>
                </w:r>
                <w:r w:rsidR="00B15D53">
                  <w:rPr>
                    <w:noProof/>
                    <w:webHidden/>
                  </w:rPr>
                  <w:t>10</w:t>
                </w:r>
                <w:r w:rsidR="00B15D53">
                  <w:rPr>
                    <w:noProof/>
                    <w:webHidden/>
                  </w:rPr>
                  <w:fldChar w:fldCharType="end"/>
                </w:r>
              </w:hyperlink>
            </w:p>
            <w:p w14:paraId="1AE53EDB" w14:textId="77777777" w:rsidR="00B15D53" w:rsidRDefault="00DF20DD" w:rsidP="00B15D53">
              <w:pPr>
                <w:pStyle w:val="TOC2"/>
                <w:rPr>
                  <w:rFonts w:eastAsiaTheme="minorEastAsia"/>
                  <w:noProof/>
                  <w:color w:val="auto"/>
                  <w:sz w:val="22"/>
                  <w:lang w:eastAsia="en-AU"/>
                </w:rPr>
              </w:pPr>
              <w:hyperlink w:anchor="_Toc488592794" w:history="1">
                <w:r w:rsidR="00B15D53" w:rsidRPr="00637799">
                  <w:rPr>
                    <w:rStyle w:val="Hyperlink"/>
                    <w:noProof/>
                  </w:rPr>
                  <w:t>FAIRNESS &amp; EQUITY</w:t>
                </w:r>
                <w:r w:rsidR="00B15D53">
                  <w:rPr>
                    <w:noProof/>
                    <w:webHidden/>
                  </w:rPr>
                  <w:tab/>
                </w:r>
                <w:r w:rsidR="00B15D53">
                  <w:rPr>
                    <w:noProof/>
                    <w:webHidden/>
                  </w:rPr>
                  <w:fldChar w:fldCharType="begin"/>
                </w:r>
                <w:r w:rsidR="00B15D53">
                  <w:rPr>
                    <w:noProof/>
                    <w:webHidden/>
                  </w:rPr>
                  <w:instrText xml:space="preserve"> PAGEREF _Toc488592794 \h </w:instrText>
                </w:r>
                <w:r w:rsidR="00B15D53">
                  <w:rPr>
                    <w:noProof/>
                    <w:webHidden/>
                  </w:rPr>
                </w:r>
                <w:r w:rsidR="00B15D53">
                  <w:rPr>
                    <w:noProof/>
                    <w:webHidden/>
                  </w:rPr>
                  <w:fldChar w:fldCharType="separate"/>
                </w:r>
                <w:r w:rsidR="00B15D53">
                  <w:rPr>
                    <w:noProof/>
                    <w:webHidden/>
                  </w:rPr>
                  <w:t>10</w:t>
                </w:r>
                <w:r w:rsidR="00B15D53">
                  <w:rPr>
                    <w:noProof/>
                    <w:webHidden/>
                  </w:rPr>
                  <w:fldChar w:fldCharType="end"/>
                </w:r>
              </w:hyperlink>
            </w:p>
            <w:p w14:paraId="67A91466" w14:textId="77777777" w:rsidR="00B15D53" w:rsidRDefault="00DF20DD" w:rsidP="00B15D53">
              <w:pPr>
                <w:pStyle w:val="TOC3"/>
                <w:rPr>
                  <w:rFonts w:eastAsiaTheme="minorEastAsia"/>
                  <w:noProof/>
                  <w:color w:val="auto"/>
                  <w:lang w:eastAsia="en-AU"/>
                </w:rPr>
              </w:pPr>
              <w:hyperlink w:anchor="_Toc488592795" w:history="1">
                <w:r w:rsidR="00B15D53" w:rsidRPr="00637799">
                  <w:rPr>
                    <w:rStyle w:val="Hyperlink"/>
                    <w:noProof/>
                  </w:rPr>
                  <w:t>Students</w:t>
                </w:r>
                <w:r w:rsidR="00B15D53">
                  <w:rPr>
                    <w:noProof/>
                    <w:webHidden/>
                  </w:rPr>
                  <w:tab/>
                </w:r>
                <w:r w:rsidR="00B15D53">
                  <w:rPr>
                    <w:noProof/>
                    <w:webHidden/>
                  </w:rPr>
                  <w:fldChar w:fldCharType="begin"/>
                </w:r>
                <w:r w:rsidR="00B15D53">
                  <w:rPr>
                    <w:noProof/>
                    <w:webHidden/>
                  </w:rPr>
                  <w:instrText xml:space="preserve"> PAGEREF _Toc488592795 \h </w:instrText>
                </w:r>
                <w:r w:rsidR="00B15D53">
                  <w:rPr>
                    <w:noProof/>
                    <w:webHidden/>
                  </w:rPr>
                </w:r>
                <w:r w:rsidR="00B15D53">
                  <w:rPr>
                    <w:noProof/>
                    <w:webHidden/>
                  </w:rPr>
                  <w:fldChar w:fldCharType="separate"/>
                </w:r>
                <w:r w:rsidR="00B15D53">
                  <w:rPr>
                    <w:noProof/>
                    <w:webHidden/>
                  </w:rPr>
                  <w:t>10</w:t>
                </w:r>
                <w:r w:rsidR="00B15D53">
                  <w:rPr>
                    <w:noProof/>
                    <w:webHidden/>
                  </w:rPr>
                  <w:fldChar w:fldCharType="end"/>
                </w:r>
              </w:hyperlink>
            </w:p>
            <w:p w14:paraId="5C8079C6" w14:textId="77777777" w:rsidR="00B15D53" w:rsidRDefault="00DF20DD" w:rsidP="00B15D53">
              <w:pPr>
                <w:pStyle w:val="TOC3"/>
                <w:rPr>
                  <w:rFonts w:eastAsiaTheme="minorEastAsia"/>
                  <w:noProof/>
                  <w:color w:val="auto"/>
                  <w:lang w:eastAsia="en-AU"/>
                </w:rPr>
              </w:pPr>
              <w:hyperlink w:anchor="_Toc488592796" w:history="1">
                <w:r w:rsidR="00B15D53" w:rsidRPr="00637799">
                  <w:rPr>
                    <w:rStyle w:val="Hyperlink"/>
                    <w:noProof/>
                  </w:rPr>
                  <w:t>Employee Selection &amp; Recruitment</w:t>
                </w:r>
                <w:r w:rsidR="00B15D53">
                  <w:rPr>
                    <w:noProof/>
                    <w:webHidden/>
                  </w:rPr>
                  <w:tab/>
                </w:r>
                <w:r w:rsidR="00B15D53">
                  <w:rPr>
                    <w:noProof/>
                    <w:webHidden/>
                  </w:rPr>
                  <w:fldChar w:fldCharType="begin"/>
                </w:r>
                <w:r w:rsidR="00B15D53">
                  <w:rPr>
                    <w:noProof/>
                    <w:webHidden/>
                  </w:rPr>
                  <w:instrText xml:space="preserve"> PAGEREF _Toc488592796 \h </w:instrText>
                </w:r>
                <w:r w:rsidR="00B15D53">
                  <w:rPr>
                    <w:noProof/>
                    <w:webHidden/>
                  </w:rPr>
                </w:r>
                <w:r w:rsidR="00B15D53">
                  <w:rPr>
                    <w:noProof/>
                    <w:webHidden/>
                  </w:rPr>
                  <w:fldChar w:fldCharType="separate"/>
                </w:r>
                <w:r w:rsidR="00B15D53">
                  <w:rPr>
                    <w:noProof/>
                    <w:webHidden/>
                  </w:rPr>
                  <w:t>11</w:t>
                </w:r>
                <w:r w:rsidR="00B15D53">
                  <w:rPr>
                    <w:noProof/>
                    <w:webHidden/>
                  </w:rPr>
                  <w:fldChar w:fldCharType="end"/>
                </w:r>
              </w:hyperlink>
            </w:p>
            <w:p w14:paraId="47CC9046" w14:textId="77777777" w:rsidR="00B15D53" w:rsidRDefault="00DF20DD" w:rsidP="00B15D53">
              <w:pPr>
                <w:pStyle w:val="TOC2"/>
                <w:rPr>
                  <w:rFonts w:eastAsiaTheme="minorEastAsia"/>
                  <w:noProof/>
                  <w:color w:val="auto"/>
                  <w:sz w:val="22"/>
                  <w:lang w:eastAsia="en-AU"/>
                </w:rPr>
              </w:pPr>
              <w:hyperlink w:anchor="_Toc488592797" w:history="1">
                <w:r w:rsidR="00B15D53" w:rsidRPr="00637799">
                  <w:rPr>
                    <w:rStyle w:val="Hyperlink"/>
                    <w:noProof/>
                  </w:rPr>
                  <w:t>AWARENESS &amp; RIGHTS</w:t>
                </w:r>
                <w:r w:rsidR="00B15D53">
                  <w:rPr>
                    <w:noProof/>
                    <w:webHidden/>
                  </w:rPr>
                  <w:tab/>
                </w:r>
                <w:r w:rsidR="00B15D53">
                  <w:rPr>
                    <w:noProof/>
                    <w:webHidden/>
                  </w:rPr>
                  <w:fldChar w:fldCharType="begin"/>
                </w:r>
                <w:r w:rsidR="00B15D53">
                  <w:rPr>
                    <w:noProof/>
                    <w:webHidden/>
                  </w:rPr>
                  <w:instrText xml:space="preserve"> PAGEREF _Toc488592797 \h </w:instrText>
                </w:r>
                <w:r w:rsidR="00B15D53">
                  <w:rPr>
                    <w:noProof/>
                    <w:webHidden/>
                  </w:rPr>
                </w:r>
                <w:r w:rsidR="00B15D53">
                  <w:rPr>
                    <w:noProof/>
                    <w:webHidden/>
                  </w:rPr>
                  <w:fldChar w:fldCharType="separate"/>
                </w:r>
                <w:r w:rsidR="00B15D53">
                  <w:rPr>
                    <w:noProof/>
                    <w:webHidden/>
                  </w:rPr>
                  <w:t>11</w:t>
                </w:r>
                <w:r w:rsidR="00B15D53">
                  <w:rPr>
                    <w:noProof/>
                    <w:webHidden/>
                  </w:rPr>
                  <w:fldChar w:fldCharType="end"/>
                </w:r>
              </w:hyperlink>
            </w:p>
            <w:p w14:paraId="0DC7A420" w14:textId="77777777" w:rsidR="00B15D53" w:rsidRDefault="00DF20DD">
              <w:pPr>
                <w:pStyle w:val="TOC1"/>
                <w:rPr>
                  <w:rFonts w:eastAsiaTheme="minorEastAsia"/>
                  <w:b w:val="0"/>
                  <w:noProof/>
                  <w:color w:val="auto"/>
                  <w:sz w:val="22"/>
                  <w:lang w:eastAsia="en-AU"/>
                </w:rPr>
              </w:pPr>
              <w:hyperlink w:anchor="_Toc488592798" w:history="1">
                <w:r w:rsidR="00B15D53" w:rsidRPr="00637799">
                  <w:rPr>
                    <w:rStyle w:val="Hyperlink"/>
                    <w:noProof/>
                  </w:rPr>
                  <w:t>Responsibilities</w:t>
                </w:r>
                <w:r w:rsidR="00B15D53">
                  <w:rPr>
                    <w:noProof/>
                    <w:webHidden/>
                  </w:rPr>
                  <w:tab/>
                </w:r>
                <w:r w:rsidR="00B15D53">
                  <w:rPr>
                    <w:noProof/>
                    <w:webHidden/>
                  </w:rPr>
                  <w:fldChar w:fldCharType="begin"/>
                </w:r>
                <w:r w:rsidR="00B15D53">
                  <w:rPr>
                    <w:noProof/>
                    <w:webHidden/>
                  </w:rPr>
                  <w:instrText xml:space="preserve"> PAGEREF _Toc488592798 \h </w:instrText>
                </w:r>
                <w:r w:rsidR="00B15D53">
                  <w:rPr>
                    <w:noProof/>
                    <w:webHidden/>
                  </w:rPr>
                </w:r>
                <w:r w:rsidR="00B15D53">
                  <w:rPr>
                    <w:noProof/>
                    <w:webHidden/>
                  </w:rPr>
                  <w:fldChar w:fldCharType="separate"/>
                </w:r>
                <w:r w:rsidR="00B15D53">
                  <w:rPr>
                    <w:noProof/>
                    <w:webHidden/>
                  </w:rPr>
                  <w:t>12</w:t>
                </w:r>
                <w:r w:rsidR="00B15D53">
                  <w:rPr>
                    <w:noProof/>
                    <w:webHidden/>
                  </w:rPr>
                  <w:fldChar w:fldCharType="end"/>
                </w:r>
              </w:hyperlink>
            </w:p>
            <w:p w14:paraId="3EF0192C" w14:textId="77777777" w:rsidR="00B15D53" w:rsidRDefault="00DF20DD" w:rsidP="00B15D53">
              <w:pPr>
                <w:pStyle w:val="TOC2"/>
                <w:rPr>
                  <w:rFonts w:eastAsiaTheme="minorEastAsia"/>
                  <w:noProof/>
                  <w:color w:val="auto"/>
                  <w:sz w:val="22"/>
                  <w:lang w:eastAsia="en-AU"/>
                </w:rPr>
              </w:pPr>
              <w:hyperlink w:anchor="_Toc488592799" w:history="1">
                <w:r w:rsidR="00B15D53" w:rsidRPr="00637799">
                  <w:rPr>
                    <w:rStyle w:val="Hyperlink"/>
                    <w:noProof/>
                  </w:rPr>
                  <w:t>Chief Executive Officer</w:t>
                </w:r>
                <w:r w:rsidR="00B15D53">
                  <w:rPr>
                    <w:noProof/>
                    <w:webHidden/>
                  </w:rPr>
                  <w:tab/>
                </w:r>
                <w:r w:rsidR="00B15D53">
                  <w:rPr>
                    <w:noProof/>
                    <w:webHidden/>
                  </w:rPr>
                  <w:fldChar w:fldCharType="begin"/>
                </w:r>
                <w:r w:rsidR="00B15D53">
                  <w:rPr>
                    <w:noProof/>
                    <w:webHidden/>
                  </w:rPr>
                  <w:instrText xml:space="preserve"> PAGEREF _Toc488592799 \h </w:instrText>
                </w:r>
                <w:r w:rsidR="00B15D53">
                  <w:rPr>
                    <w:noProof/>
                    <w:webHidden/>
                  </w:rPr>
                </w:r>
                <w:r w:rsidR="00B15D53">
                  <w:rPr>
                    <w:noProof/>
                    <w:webHidden/>
                  </w:rPr>
                  <w:fldChar w:fldCharType="separate"/>
                </w:r>
                <w:r w:rsidR="00B15D53">
                  <w:rPr>
                    <w:noProof/>
                    <w:webHidden/>
                  </w:rPr>
                  <w:t>12</w:t>
                </w:r>
                <w:r w:rsidR="00B15D53">
                  <w:rPr>
                    <w:noProof/>
                    <w:webHidden/>
                  </w:rPr>
                  <w:fldChar w:fldCharType="end"/>
                </w:r>
              </w:hyperlink>
            </w:p>
            <w:p w14:paraId="1C0273A5" w14:textId="17F70380" w:rsidR="00B15D53" w:rsidRDefault="00DF20DD" w:rsidP="00B15D53">
              <w:pPr>
                <w:pStyle w:val="TOC2"/>
                <w:rPr>
                  <w:rFonts w:eastAsiaTheme="minorEastAsia"/>
                  <w:noProof/>
                  <w:color w:val="auto"/>
                  <w:sz w:val="22"/>
                  <w:lang w:eastAsia="en-AU"/>
                </w:rPr>
              </w:pPr>
              <w:hyperlink w:anchor="_Toc488592800" w:history="1">
                <w:r w:rsidR="001D3ABB">
                  <w:rPr>
                    <w:rStyle w:val="Hyperlink"/>
                    <w:noProof/>
                  </w:rPr>
                  <w:t>General Manager, Skills Lab</w:t>
                </w:r>
                <w:r w:rsidR="00B15D53">
                  <w:rPr>
                    <w:noProof/>
                    <w:webHidden/>
                  </w:rPr>
                  <w:tab/>
                </w:r>
                <w:r w:rsidR="00B15D53">
                  <w:rPr>
                    <w:noProof/>
                    <w:webHidden/>
                  </w:rPr>
                  <w:fldChar w:fldCharType="begin"/>
                </w:r>
                <w:r w:rsidR="00B15D53">
                  <w:rPr>
                    <w:noProof/>
                    <w:webHidden/>
                  </w:rPr>
                  <w:instrText xml:space="preserve"> PAGEREF _Toc488592800 \h </w:instrText>
                </w:r>
                <w:r w:rsidR="00B15D53">
                  <w:rPr>
                    <w:noProof/>
                    <w:webHidden/>
                  </w:rPr>
                </w:r>
                <w:r w:rsidR="00B15D53">
                  <w:rPr>
                    <w:noProof/>
                    <w:webHidden/>
                  </w:rPr>
                  <w:fldChar w:fldCharType="separate"/>
                </w:r>
                <w:r w:rsidR="00B15D53">
                  <w:rPr>
                    <w:noProof/>
                    <w:webHidden/>
                  </w:rPr>
                  <w:t>12</w:t>
                </w:r>
                <w:r w:rsidR="00B15D53">
                  <w:rPr>
                    <w:noProof/>
                    <w:webHidden/>
                  </w:rPr>
                  <w:fldChar w:fldCharType="end"/>
                </w:r>
              </w:hyperlink>
            </w:p>
            <w:p w14:paraId="251B3F6F" w14:textId="1F614486" w:rsidR="00B15D53" w:rsidRDefault="00DF20DD" w:rsidP="00B15D53">
              <w:pPr>
                <w:pStyle w:val="TOC2"/>
                <w:rPr>
                  <w:rFonts w:eastAsiaTheme="minorEastAsia"/>
                  <w:noProof/>
                  <w:color w:val="auto"/>
                  <w:sz w:val="22"/>
                  <w:lang w:eastAsia="en-AU"/>
                </w:rPr>
              </w:pPr>
              <w:hyperlink w:anchor="_Toc488592801" w:history="1">
                <w:r w:rsidR="001D3ABB">
                  <w:rPr>
                    <w:rStyle w:val="Hyperlink"/>
                    <w:noProof/>
                  </w:rPr>
                  <w:t>Senior Trainer</w:t>
                </w:r>
                <w:r w:rsidR="00B15D53">
                  <w:rPr>
                    <w:noProof/>
                    <w:webHidden/>
                  </w:rPr>
                  <w:tab/>
                </w:r>
                <w:r w:rsidR="00B15D53">
                  <w:rPr>
                    <w:noProof/>
                    <w:webHidden/>
                  </w:rPr>
                  <w:fldChar w:fldCharType="begin"/>
                </w:r>
                <w:r w:rsidR="00B15D53">
                  <w:rPr>
                    <w:noProof/>
                    <w:webHidden/>
                  </w:rPr>
                  <w:instrText xml:space="preserve"> PAGEREF _Toc488592801 \h </w:instrText>
                </w:r>
                <w:r w:rsidR="00B15D53">
                  <w:rPr>
                    <w:noProof/>
                    <w:webHidden/>
                  </w:rPr>
                </w:r>
                <w:r w:rsidR="00B15D53">
                  <w:rPr>
                    <w:noProof/>
                    <w:webHidden/>
                  </w:rPr>
                  <w:fldChar w:fldCharType="separate"/>
                </w:r>
                <w:r w:rsidR="00B15D53">
                  <w:rPr>
                    <w:noProof/>
                    <w:webHidden/>
                  </w:rPr>
                  <w:t>13</w:t>
                </w:r>
                <w:r w:rsidR="00B15D53">
                  <w:rPr>
                    <w:noProof/>
                    <w:webHidden/>
                  </w:rPr>
                  <w:fldChar w:fldCharType="end"/>
                </w:r>
              </w:hyperlink>
            </w:p>
            <w:p w14:paraId="215D4B89" w14:textId="77777777" w:rsidR="00B15D53" w:rsidRDefault="00DF20DD" w:rsidP="00B15D53">
              <w:pPr>
                <w:pStyle w:val="TOC2"/>
                <w:rPr>
                  <w:rFonts w:eastAsiaTheme="minorEastAsia"/>
                  <w:noProof/>
                  <w:color w:val="auto"/>
                  <w:sz w:val="22"/>
                  <w:lang w:eastAsia="en-AU"/>
                </w:rPr>
              </w:pPr>
              <w:hyperlink w:anchor="_Toc488592802" w:history="1">
                <w:r w:rsidR="00B15D53" w:rsidRPr="00637799">
                  <w:rPr>
                    <w:rStyle w:val="Hyperlink"/>
                    <w:noProof/>
                  </w:rPr>
                  <w:t>Trainers/Assessors</w:t>
                </w:r>
                <w:r w:rsidR="00B15D53">
                  <w:rPr>
                    <w:noProof/>
                    <w:webHidden/>
                  </w:rPr>
                  <w:tab/>
                </w:r>
                <w:r w:rsidR="00B15D53">
                  <w:rPr>
                    <w:noProof/>
                    <w:webHidden/>
                  </w:rPr>
                  <w:fldChar w:fldCharType="begin"/>
                </w:r>
                <w:r w:rsidR="00B15D53">
                  <w:rPr>
                    <w:noProof/>
                    <w:webHidden/>
                  </w:rPr>
                  <w:instrText xml:space="preserve"> PAGEREF _Toc488592802 \h </w:instrText>
                </w:r>
                <w:r w:rsidR="00B15D53">
                  <w:rPr>
                    <w:noProof/>
                    <w:webHidden/>
                  </w:rPr>
                </w:r>
                <w:r w:rsidR="00B15D53">
                  <w:rPr>
                    <w:noProof/>
                    <w:webHidden/>
                  </w:rPr>
                  <w:fldChar w:fldCharType="separate"/>
                </w:r>
                <w:r w:rsidR="00B15D53">
                  <w:rPr>
                    <w:noProof/>
                    <w:webHidden/>
                  </w:rPr>
                  <w:t>14</w:t>
                </w:r>
                <w:r w:rsidR="00B15D53">
                  <w:rPr>
                    <w:noProof/>
                    <w:webHidden/>
                  </w:rPr>
                  <w:fldChar w:fldCharType="end"/>
                </w:r>
              </w:hyperlink>
            </w:p>
            <w:p w14:paraId="132781D1" w14:textId="77777777" w:rsidR="00B15D53" w:rsidRDefault="00DF20DD" w:rsidP="00B15D53">
              <w:pPr>
                <w:pStyle w:val="TOC2"/>
                <w:rPr>
                  <w:rFonts w:eastAsiaTheme="minorEastAsia"/>
                  <w:noProof/>
                  <w:color w:val="auto"/>
                  <w:sz w:val="22"/>
                  <w:lang w:eastAsia="en-AU"/>
                </w:rPr>
              </w:pPr>
              <w:hyperlink w:anchor="_Toc488592803" w:history="1">
                <w:r w:rsidR="00B15D53" w:rsidRPr="00637799">
                  <w:rPr>
                    <w:rStyle w:val="Hyperlink"/>
                    <w:noProof/>
                  </w:rPr>
                  <w:t>Student Support &amp; Children’s Protection Officers</w:t>
                </w:r>
                <w:r w:rsidR="00B15D53">
                  <w:rPr>
                    <w:noProof/>
                    <w:webHidden/>
                  </w:rPr>
                  <w:tab/>
                </w:r>
                <w:r w:rsidR="00B15D53">
                  <w:rPr>
                    <w:noProof/>
                    <w:webHidden/>
                  </w:rPr>
                  <w:fldChar w:fldCharType="begin"/>
                </w:r>
                <w:r w:rsidR="00B15D53">
                  <w:rPr>
                    <w:noProof/>
                    <w:webHidden/>
                  </w:rPr>
                  <w:instrText xml:space="preserve"> PAGEREF _Toc488592803 \h </w:instrText>
                </w:r>
                <w:r w:rsidR="00B15D53">
                  <w:rPr>
                    <w:noProof/>
                    <w:webHidden/>
                  </w:rPr>
                </w:r>
                <w:r w:rsidR="00B15D53">
                  <w:rPr>
                    <w:noProof/>
                    <w:webHidden/>
                  </w:rPr>
                  <w:fldChar w:fldCharType="separate"/>
                </w:r>
                <w:r w:rsidR="00B15D53">
                  <w:rPr>
                    <w:noProof/>
                    <w:webHidden/>
                  </w:rPr>
                  <w:t>14</w:t>
                </w:r>
                <w:r w:rsidR="00B15D53">
                  <w:rPr>
                    <w:noProof/>
                    <w:webHidden/>
                  </w:rPr>
                  <w:fldChar w:fldCharType="end"/>
                </w:r>
              </w:hyperlink>
            </w:p>
            <w:p w14:paraId="6DABE77F" w14:textId="77777777" w:rsidR="00B15D53" w:rsidRDefault="00DF20DD" w:rsidP="00B15D53">
              <w:pPr>
                <w:pStyle w:val="TOC2"/>
                <w:rPr>
                  <w:rFonts w:eastAsiaTheme="minorEastAsia"/>
                  <w:noProof/>
                  <w:color w:val="auto"/>
                  <w:sz w:val="22"/>
                  <w:lang w:eastAsia="en-AU"/>
                </w:rPr>
              </w:pPr>
              <w:hyperlink w:anchor="_Toc488592804" w:history="1">
                <w:r w:rsidR="00B15D53" w:rsidRPr="00637799">
                  <w:rPr>
                    <w:rStyle w:val="Hyperlink"/>
                    <w:noProof/>
                  </w:rPr>
                  <w:t>Staff &amp; Stakeholders</w:t>
                </w:r>
                <w:r w:rsidR="00B15D53">
                  <w:rPr>
                    <w:noProof/>
                    <w:webHidden/>
                  </w:rPr>
                  <w:tab/>
                </w:r>
                <w:r w:rsidR="00B15D53">
                  <w:rPr>
                    <w:noProof/>
                    <w:webHidden/>
                  </w:rPr>
                  <w:fldChar w:fldCharType="begin"/>
                </w:r>
                <w:r w:rsidR="00B15D53">
                  <w:rPr>
                    <w:noProof/>
                    <w:webHidden/>
                  </w:rPr>
                  <w:instrText xml:space="preserve"> PAGEREF _Toc488592804 \h </w:instrText>
                </w:r>
                <w:r w:rsidR="00B15D53">
                  <w:rPr>
                    <w:noProof/>
                    <w:webHidden/>
                  </w:rPr>
                </w:r>
                <w:r w:rsidR="00B15D53">
                  <w:rPr>
                    <w:noProof/>
                    <w:webHidden/>
                  </w:rPr>
                  <w:fldChar w:fldCharType="separate"/>
                </w:r>
                <w:r w:rsidR="00B15D53">
                  <w:rPr>
                    <w:noProof/>
                    <w:webHidden/>
                  </w:rPr>
                  <w:t>14</w:t>
                </w:r>
                <w:r w:rsidR="00B15D53">
                  <w:rPr>
                    <w:noProof/>
                    <w:webHidden/>
                  </w:rPr>
                  <w:fldChar w:fldCharType="end"/>
                </w:r>
              </w:hyperlink>
            </w:p>
            <w:p w14:paraId="76DCD24B" w14:textId="77777777" w:rsidR="00B15D53" w:rsidRDefault="00DF20DD" w:rsidP="00B15D53">
              <w:pPr>
                <w:pStyle w:val="TOC2"/>
                <w:rPr>
                  <w:rFonts w:eastAsiaTheme="minorEastAsia"/>
                  <w:noProof/>
                  <w:color w:val="auto"/>
                  <w:sz w:val="22"/>
                  <w:lang w:eastAsia="en-AU"/>
                </w:rPr>
              </w:pPr>
              <w:hyperlink w:anchor="_Toc488592805" w:history="1">
                <w:r w:rsidR="00B15D53" w:rsidRPr="00637799">
                  <w:rPr>
                    <w:rStyle w:val="Hyperlink"/>
                    <w:noProof/>
                  </w:rPr>
                  <w:t>Students</w:t>
                </w:r>
                <w:r w:rsidR="00B15D53">
                  <w:rPr>
                    <w:noProof/>
                    <w:webHidden/>
                  </w:rPr>
                  <w:tab/>
                </w:r>
                <w:r w:rsidR="00B15D53">
                  <w:rPr>
                    <w:noProof/>
                    <w:webHidden/>
                  </w:rPr>
                  <w:fldChar w:fldCharType="begin"/>
                </w:r>
                <w:r w:rsidR="00B15D53">
                  <w:rPr>
                    <w:noProof/>
                    <w:webHidden/>
                  </w:rPr>
                  <w:instrText xml:space="preserve"> PAGEREF _Toc488592805 \h </w:instrText>
                </w:r>
                <w:r w:rsidR="00B15D53">
                  <w:rPr>
                    <w:noProof/>
                    <w:webHidden/>
                  </w:rPr>
                </w:r>
                <w:r w:rsidR="00B15D53">
                  <w:rPr>
                    <w:noProof/>
                    <w:webHidden/>
                  </w:rPr>
                  <w:fldChar w:fldCharType="separate"/>
                </w:r>
                <w:r w:rsidR="00B15D53">
                  <w:rPr>
                    <w:noProof/>
                    <w:webHidden/>
                  </w:rPr>
                  <w:t>16</w:t>
                </w:r>
                <w:r w:rsidR="00B15D53">
                  <w:rPr>
                    <w:noProof/>
                    <w:webHidden/>
                  </w:rPr>
                  <w:fldChar w:fldCharType="end"/>
                </w:r>
              </w:hyperlink>
            </w:p>
            <w:p w14:paraId="107C7B77" w14:textId="77777777" w:rsidR="00B15D53" w:rsidRDefault="00DF20DD" w:rsidP="00B15D53">
              <w:pPr>
                <w:pStyle w:val="TOC2"/>
                <w:rPr>
                  <w:rFonts w:eastAsiaTheme="minorEastAsia"/>
                  <w:noProof/>
                  <w:color w:val="auto"/>
                  <w:sz w:val="22"/>
                  <w:lang w:eastAsia="en-AU"/>
                </w:rPr>
              </w:pPr>
              <w:hyperlink w:anchor="_Toc488592806" w:history="1">
                <w:r w:rsidR="00B15D53" w:rsidRPr="00637799">
                  <w:rPr>
                    <w:rStyle w:val="Hyperlink"/>
                    <w:noProof/>
                  </w:rPr>
                  <w:t>Third Parties</w:t>
                </w:r>
                <w:r w:rsidR="00B15D53">
                  <w:rPr>
                    <w:noProof/>
                    <w:webHidden/>
                  </w:rPr>
                  <w:tab/>
                </w:r>
                <w:r w:rsidR="00B15D53">
                  <w:rPr>
                    <w:noProof/>
                    <w:webHidden/>
                  </w:rPr>
                  <w:fldChar w:fldCharType="begin"/>
                </w:r>
                <w:r w:rsidR="00B15D53">
                  <w:rPr>
                    <w:noProof/>
                    <w:webHidden/>
                  </w:rPr>
                  <w:instrText xml:space="preserve"> PAGEREF _Toc488592806 \h </w:instrText>
                </w:r>
                <w:r w:rsidR="00B15D53">
                  <w:rPr>
                    <w:noProof/>
                    <w:webHidden/>
                  </w:rPr>
                </w:r>
                <w:r w:rsidR="00B15D53">
                  <w:rPr>
                    <w:noProof/>
                    <w:webHidden/>
                  </w:rPr>
                  <w:fldChar w:fldCharType="separate"/>
                </w:r>
                <w:r w:rsidR="00B15D53">
                  <w:rPr>
                    <w:noProof/>
                    <w:webHidden/>
                  </w:rPr>
                  <w:t>17</w:t>
                </w:r>
                <w:r w:rsidR="00B15D53">
                  <w:rPr>
                    <w:noProof/>
                    <w:webHidden/>
                  </w:rPr>
                  <w:fldChar w:fldCharType="end"/>
                </w:r>
              </w:hyperlink>
            </w:p>
            <w:p w14:paraId="12992D38" w14:textId="77777777" w:rsidR="0073210A" w:rsidRDefault="0073210A">
              <w:pPr>
                <w:jc w:val="left"/>
              </w:pPr>
              <w:r>
                <w:rPr>
                  <w:b/>
                  <w:bCs/>
                  <w:noProof/>
                </w:rPr>
                <w:fldChar w:fldCharType="end"/>
              </w:r>
            </w:p>
          </w:sdtContent>
        </w:sdt>
        <w:p w14:paraId="19687E89" w14:textId="77777777" w:rsidR="003A766A" w:rsidRDefault="003A766A">
          <w:pPr>
            <w:jc w:val="left"/>
            <w:sectPr w:rsidR="003A766A" w:rsidSect="002217BA">
              <w:headerReference w:type="default" r:id="rId13"/>
              <w:footerReference w:type="default" r:id="rId14"/>
              <w:headerReference w:type="first" r:id="rId15"/>
              <w:footerReference w:type="first" r:id="rId16"/>
              <w:pgSz w:w="11906" w:h="16838"/>
              <w:pgMar w:top="1440" w:right="1077" w:bottom="1440" w:left="1077" w:header="709" w:footer="709" w:gutter="0"/>
              <w:pgNumType w:start="0"/>
              <w:cols w:space="708"/>
              <w:titlePg/>
              <w:docGrid w:linePitch="360"/>
            </w:sectPr>
          </w:pPr>
        </w:p>
        <w:p w14:paraId="58CB024B" w14:textId="77777777" w:rsidR="00DF173B" w:rsidRDefault="00CE0028" w:rsidP="00DA3173">
          <w:pPr>
            <w:pStyle w:val="Heading1"/>
            <w:pageBreakBefore/>
          </w:pPr>
          <w:bookmarkStart w:id="0" w:name="_Toc488592769"/>
          <w:r>
            <w:lastRenderedPageBreak/>
            <w:t>Documents</w:t>
          </w:r>
        </w:p>
      </w:sdtContent>
    </w:sdt>
    <w:bookmarkEnd w:id="0" w:displacedByCustomXml="prev"/>
    <w:p w14:paraId="7F23DDBF" w14:textId="77777777" w:rsidR="00DD1664" w:rsidRPr="00DD1664" w:rsidRDefault="00DD1664" w:rsidP="00DD1664">
      <w:bookmarkStart w:id="1" w:name="_Toc397003541"/>
      <w:bookmarkStart w:id="2" w:name="_Toc464211660"/>
      <w:bookmarkEnd w:id="1"/>
      <w:bookmarkEnd w:id="2"/>
      <w:r w:rsidRPr="005A0381">
        <w:t xml:space="preserve">Complaints &amp; Appeals </w:t>
      </w:r>
      <w:r w:rsidRPr="00DD1664">
        <w:t>Report Form</w:t>
      </w:r>
    </w:p>
    <w:p w14:paraId="1DFED4CF" w14:textId="77777777" w:rsidR="00DD1664" w:rsidRPr="00DD1664" w:rsidRDefault="00DD1664" w:rsidP="00DD1664">
      <w:r w:rsidRPr="00DD1664">
        <w:t>Complaint Appeal Register</w:t>
      </w:r>
    </w:p>
    <w:p w14:paraId="5436DCBE" w14:textId="77777777" w:rsidR="00DD1664" w:rsidRPr="005A0381" w:rsidRDefault="00DD1664" w:rsidP="00DD1664">
      <w:r w:rsidRPr="00DD1664">
        <w:t>Complaint Appeal Schematic</w:t>
      </w:r>
    </w:p>
    <w:p w14:paraId="57BF532B" w14:textId="77777777" w:rsidR="00CE0028" w:rsidRDefault="00CE0028" w:rsidP="00CE0028">
      <w:pPr>
        <w:pStyle w:val="Heading1"/>
      </w:pPr>
      <w:bookmarkStart w:id="3" w:name="_Toc488592770"/>
      <w:r>
        <w:t>References</w:t>
      </w:r>
      <w:bookmarkEnd w:id="3"/>
    </w:p>
    <w:p w14:paraId="61E672E8" w14:textId="77777777" w:rsidR="00DD1664" w:rsidRPr="005A0381" w:rsidRDefault="00DD1664" w:rsidP="00DD1664">
      <w:r w:rsidRPr="005A0381">
        <w:t>Appeals Policy</w:t>
      </w:r>
    </w:p>
    <w:p w14:paraId="60D329C3" w14:textId="77777777" w:rsidR="00DD1664" w:rsidRPr="005A0381" w:rsidRDefault="00DD1664" w:rsidP="00DD1664">
      <w:r w:rsidRPr="005A0381">
        <w:t>Complaints Policy</w:t>
      </w:r>
    </w:p>
    <w:p w14:paraId="1FF604DE" w14:textId="77777777" w:rsidR="00DD1664" w:rsidRPr="005A0381" w:rsidRDefault="00DD1664" w:rsidP="00DD1664">
      <w:r w:rsidRPr="005A0381">
        <w:t>Fit &amp; Proper Persons Policy</w:t>
      </w:r>
    </w:p>
    <w:p w14:paraId="3C25891F" w14:textId="77777777" w:rsidR="00DD1664" w:rsidRPr="005A0381" w:rsidRDefault="00DD1664" w:rsidP="00DD1664">
      <w:r w:rsidRPr="005A0381">
        <w:t>Privacy Policy</w:t>
      </w:r>
    </w:p>
    <w:p w14:paraId="070A4740" w14:textId="77777777" w:rsidR="00DD1664" w:rsidRDefault="00DD1664" w:rsidP="00DD1664">
      <w:r w:rsidRPr="005A0381">
        <w:t>Age Discrimination Act Cwlth. (2004)</w:t>
      </w:r>
    </w:p>
    <w:p w14:paraId="305C25B0" w14:textId="77777777" w:rsidR="00DD1664" w:rsidRPr="005A0381" w:rsidRDefault="00DD1664" w:rsidP="00DD1664">
      <w:r w:rsidRPr="005A0381">
        <w:t>Australian Human Rights Commission Act Cwlth. (1986)</w:t>
      </w:r>
    </w:p>
    <w:p w14:paraId="5A1E96B2" w14:textId="77777777" w:rsidR="00DD1664" w:rsidRPr="005A0381" w:rsidRDefault="00DD1664" w:rsidP="00DD1664">
      <w:r w:rsidRPr="005A0381">
        <w:t>Australian Qualifications Framework</w:t>
      </w:r>
    </w:p>
    <w:p w14:paraId="6288089F" w14:textId="77777777" w:rsidR="00DD1664" w:rsidRPr="005A0381" w:rsidRDefault="00DD1664" w:rsidP="00DD1664">
      <w:r w:rsidRPr="005A0381">
        <w:t>Disability Discrimination Act Cwlth. (1992)</w:t>
      </w:r>
    </w:p>
    <w:p w14:paraId="17BFB36D" w14:textId="77777777" w:rsidR="00DD1664" w:rsidRPr="005A0381" w:rsidRDefault="00DD1664" w:rsidP="00DD1664">
      <w:r w:rsidRPr="005A0381">
        <w:t>Equal Opportunity Act SA (1984)</w:t>
      </w:r>
    </w:p>
    <w:p w14:paraId="30531326" w14:textId="77777777" w:rsidR="00DD1664" w:rsidRPr="005A0381" w:rsidRDefault="00DD1664" w:rsidP="00DD1664">
      <w:r w:rsidRPr="005A0381">
        <w:t>Fair Work Act Cwlth. (2009)</w:t>
      </w:r>
    </w:p>
    <w:p w14:paraId="7E125545" w14:textId="77777777" w:rsidR="00DD1664" w:rsidRPr="005A0381" w:rsidRDefault="00DD1664" w:rsidP="00DD1664">
      <w:r w:rsidRPr="005A0381">
        <w:t>Fair Work Regulations Cwlth. (2009)</w:t>
      </w:r>
    </w:p>
    <w:p w14:paraId="205E2850" w14:textId="77777777" w:rsidR="00DD1664" w:rsidRPr="005A0381" w:rsidRDefault="00DD1664" w:rsidP="00DD1664">
      <w:r w:rsidRPr="005A0381">
        <w:t>Fit &amp; Proper Persons Requirements (2011)</w:t>
      </w:r>
    </w:p>
    <w:p w14:paraId="573D3C6F" w14:textId="77777777" w:rsidR="00DD1664" w:rsidRPr="005A0381" w:rsidRDefault="00DD1664" w:rsidP="00DD1664">
      <w:r w:rsidRPr="005A0381">
        <w:t>Freedom of Information Act Cwlth. (1982)</w:t>
      </w:r>
    </w:p>
    <w:p w14:paraId="63445114" w14:textId="77777777" w:rsidR="00DD1664" w:rsidRPr="005A0381" w:rsidRDefault="00DD1664" w:rsidP="00DD1664">
      <w:r w:rsidRPr="005A0381">
        <w:t>Privacy Act Cwlth. (1988)</w:t>
      </w:r>
    </w:p>
    <w:p w14:paraId="4EE7558A" w14:textId="77777777" w:rsidR="00DD1664" w:rsidRPr="005A0381" w:rsidRDefault="00DD1664" w:rsidP="00DD1664">
      <w:r w:rsidRPr="005A0381">
        <w:t>Racial Discrimination Act Cwlth. (1975)</w:t>
      </w:r>
    </w:p>
    <w:p w14:paraId="1BC970D8" w14:textId="77777777" w:rsidR="00DD1664" w:rsidRPr="005A0381" w:rsidRDefault="00DD1664" w:rsidP="00DD1664">
      <w:r w:rsidRPr="005A0381">
        <w:t>Racial Vilification Act SA (1996)</w:t>
      </w:r>
    </w:p>
    <w:p w14:paraId="19FABC8D" w14:textId="77777777" w:rsidR="00DD1664" w:rsidRPr="005A0381" w:rsidRDefault="00DD1664" w:rsidP="00DD1664">
      <w:r w:rsidRPr="005A0381">
        <w:t>Racial Discrimination Act Cwlth. (1975)</w:t>
      </w:r>
    </w:p>
    <w:p w14:paraId="43203BE6" w14:textId="77777777" w:rsidR="00DD1664" w:rsidRPr="005A0381" w:rsidRDefault="00DD1664" w:rsidP="00DD1664">
      <w:r w:rsidRPr="005A0381">
        <w:t>Sex Discrimination Act Cwlth. (1984)</w:t>
      </w:r>
    </w:p>
    <w:p w14:paraId="46A6B5C1" w14:textId="77777777" w:rsidR="00DD1664" w:rsidRPr="005A0381" w:rsidRDefault="00DD1664" w:rsidP="00DD1664">
      <w:r w:rsidRPr="005A0381">
        <w:t>VET Quality Framework</w:t>
      </w:r>
    </w:p>
    <w:p w14:paraId="049786BB" w14:textId="77777777" w:rsidR="00DD1664" w:rsidRPr="005A0381" w:rsidRDefault="00DD1664" w:rsidP="00DD1664">
      <w:pPr>
        <w:rPr>
          <w:bCs/>
        </w:rPr>
      </w:pPr>
      <w:r w:rsidRPr="005A0381">
        <w:rPr>
          <w:bCs/>
        </w:rPr>
        <w:lastRenderedPageBreak/>
        <w:t>Standards for Registered Training Organisations (RTOs) 2015 Cwlth.</w:t>
      </w:r>
    </w:p>
    <w:p w14:paraId="441870B3" w14:textId="77777777" w:rsidR="00DD1664" w:rsidRPr="005A0381" w:rsidRDefault="00DD1664" w:rsidP="00DD1664">
      <w:r w:rsidRPr="005A0381">
        <w:rPr>
          <w:bCs/>
        </w:rPr>
        <w:t>National Vocational Education and Training Regulator Act 2011</w:t>
      </w:r>
    </w:p>
    <w:p w14:paraId="78A868C7" w14:textId="77777777" w:rsidR="00DD1664" w:rsidRPr="005A0381" w:rsidRDefault="00DD1664" w:rsidP="00DD1664">
      <w:r w:rsidRPr="005A0381">
        <w:t>Education Services for Overseas Students Act 2000</w:t>
      </w:r>
    </w:p>
    <w:p w14:paraId="6FC88DC1" w14:textId="77777777" w:rsidR="00DD1664" w:rsidRPr="005A0381" w:rsidRDefault="00DD1664" w:rsidP="00DD1664">
      <w:pPr>
        <w:rPr>
          <w:rFonts w:eastAsia="Calibri"/>
        </w:rPr>
      </w:pPr>
      <w:r w:rsidRPr="005A0381">
        <w:rPr>
          <w:rFonts w:eastAsia="Calibri"/>
        </w:rPr>
        <w:t>National Code of Practice for Registration Authorities and Providers of Education and Training to Overseas Students 2007</w:t>
      </w:r>
    </w:p>
    <w:p w14:paraId="7BF321DE" w14:textId="77777777" w:rsidR="00DD1664" w:rsidRPr="005A0381" w:rsidRDefault="00DD1664" w:rsidP="00DD1664">
      <w:pPr>
        <w:rPr>
          <w:rFonts w:eastAsia="Calibri"/>
        </w:rPr>
      </w:pPr>
      <w:r w:rsidRPr="005A0381">
        <w:t>Working with Children (Criminal Record Checking) Act</w:t>
      </w:r>
      <w:r w:rsidRPr="005A0381">
        <w:rPr>
          <w:b/>
          <w:i/>
        </w:rPr>
        <w:t xml:space="preserve"> </w:t>
      </w:r>
      <w:r w:rsidRPr="005A0381">
        <w:t>2004</w:t>
      </w:r>
    </w:p>
    <w:p w14:paraId="39672C1F" w14:textId="77777777" w:rsidR="00DD1664" w:rsidRPr="005A0381" w:rsidRDefault="00DD1664" w:rsidP="00DD1664">
      <w:r w:rsidRPr="00DD1664">
        <w:t>Children’s Protection Act SA (1993</w:t>
      </w:r>
      <w:r w:rsidRPr="005A0381">
        <w:t>)</w:t>
      </w:r>
    </w:p>
    <w:p w14:paraId="46147F72" w14:textId="77777777" w:rsidR="00DD1664" w:rsidRPr="005A0381" w:rsidRDefault="00DD1664" w:rsidP="00DD1664">
      <w:r w:rsidRPr="005A0381">
        <w:t>Working with Children (Criminal Record Checking) Act</w:t>
      </w:r>
      <w:r w:rsidRPr="005A0381">
        <w:rPr>
          <w:b/>
          <w:i/>
        </w:rPr>
        <w:t xml:space="preserve"> </w:t>
      </w:r>
      <w:r w:rsidRPr="005A0381">
        <w:t>2004</w:t>
      </w:r>
    </w:p>
    <w:p w14:paraId="1B6A1E9E" w14:textId="77777777" w:rsidR="00CE0028" w:rsidRDefault="00CE0028" w:rsidP="00CE0028">
      <w:pPr>
        <w:pStyle w:val="Heading1"/>
      </w:pPr>
      <w:bookmarkStart w:id="4" w:name="_Toc488592771"/>
      <w:r>
        <w:t>Purpose</w:t>
      </w:r>
      <w:bookmarkEnd w:id="4"/>
    </w:p>
    <w:p w14:paraId="512563F2" w14:textId="0AA4E7CF" w:rsidR="00CE0028" w:rsidRDefault="00DD1664" w:rsidP="00DF173B">
      <w:r w:rsidRPr="005A0381">
        <w:rPr>
          <w:rFonts w:cstheme="minorHAnsi"/>
        </w:rPr>
        <w:t xml:space="preserve">It is the purpose of this policy to clarify </w:t>
      </w:r>
      <w:r w:rsidR="001D3ABB">
        <w:rPr>
          <w:rFonts w:cstheme="minorHAnsi"/>
        </w:rPr>
        <w:t>Skills Lab</w:t>
      </w:r>
      <w:r w:rsidRPr="005A0381">
        <w:rPr>
          <w:rFonts w:cstheme="minorHAnsi"/>
        </w:rPr>
        <w:t>’s ethical and legal position in regards to the provision of open access and equity to all stakeholders of the organisation.</w:t>
      </w:r>
    </w:p>
    <w:p w14:paraId="22781EDF" w14:textId="77777777" w:rsidR="00CE0028" w:rsidRDefault="00CE0028" w:rsidP="00CE0028">
      <w:pPr>
        <w:pStyle w:val="Heading1"/>
      </w:pPr>
      <w:bookmarkStart w:id="5" w:name="_Toc488592772"/>
      <w:r>
        <w:t>Applicable Standards</w:t>
      </w:r>
      <w:bookmarkEnd w:id="5"/>
    </w:p>
    <w:p w14:paraId="75451053" w14:textId="77777777" w:rsidR="0045025B" w:rsidRDefault="0045025B" w:rsidP="0045025B">
      <w:pPr>
        <w:pStyle w:val="Heading2"/>
      </w:pPr>
      <w:r w:rsidRPr="003F613A">
        <w:t>Standards for Registered Training Organisations (RTOs) 2015</w:t>
      </w:r>
      <w:r>
        <w:t xml:space="preserve"> (Domestic Students)</w:t>
      </w:r>
    </w:p>
    <w:p w14:paraId="75902CA5" w14:textId="77777777" w:rsidR="00DD1664" w:rsidRPr="005A0381" w:rsidRDefault="00DD1664" w:rsidP="00DD1664">
      <w:pPr>
        <w:pStyle w:val="Normal5indent"/>
        <w:ind w:left="0"/>
        <w:rPr>
          <w:rFonts w:asciiTheme="minorHAnsi" w:hAnsiTheme="minorHAnsi" w:cstheme="minorHAnsi"/>
          <w:szCs w:val="22"/>
        </w:rPr>
      </w:pPr>
      <w:r w:rsidRPr="005A0381">
        <w:rPr>
          <w:rFonts w:asciiTheme="minorHAnsi" w:hAnsiTheme="minorHAnsi" w:cstheme="minorHAnsi"/>
          <w:szCs w:val="22"/>
        </w:rPr>
        <w:t xml:space="preserve">Made under the </w:t>
      </w:r>
      <w:hyperlink r:id="rId17" w:history="1">
        <w:r w:rsidRPr="005A0381">
          <w:rPr>
            <w:rFonts w:asciiTheme="minorHAnsi" w:hAnsiTheme="minorHAnsi" w:cstheme="minorHAnsi"/>
            <w:i/>
            <w:szCs w:val="22"/>
          </w:rPr>
          <w:t>National Vocational Education and Training Regulator Act 2011</w:t>
        </w:r>
      </w:hyperlink>
      <w:r w:rsidRPr="005A0381">
        <w:rPr>
          <w:rFonts w:asciiTheme="minorHAnsi" w:hAnsiTheme="minorHAnsi" w:cstheme="minorHAnsi"/>
          <w:szCs w:val="22"/>
        </w:rPr>
        <w:t>:</w:t>
      </w:r>
    </w:p>
    <w:p w14:paraId="370DB6BE" w14:textId="77777777" w:rsidR="00DD1664" w:rsidRPr="005A0381" w:rsidRDefault="00DD1664" w:rsidP="002B60CF">
      <w:pPr>
        <w:pStyle w:val="Heading2"/>
      </w:pPr>
      <w:bookmarkStart w:id="6" w:name="_Toc414208539"/>
      <w:bookmarkStart w:id="7" w:name="_Toc422917222"/>
      <w:bookmarkStart w:id="8" w:name="_Toc488592773"/>
      <w:r w:rsidRPr="002B60CF">
        <w:t>Standard</w:t>
      </w:r>
      <w:r w:rsidRPr="005A0381">
        <w:t xml:space="preserve"> 1</w:t>
      </w:r>
      <w:bookmarkEnd w:id="6"/>
      <w:r w:rsidRPr="005A0381">
        <w:t xml:space="preserve"> - training &amp; assessment strategy</w:t>
      </w:r>
      <w:bookmarkEnd w:id="7"/>
      <w:bookmarkEnd w:id="8"/>
    </w:p>
    <w:p w14:paraId="24287A28" w14:textId="77777777" w:rsidR="00DD1664" w:rsidRPr="005A0381" w:rsidRDefault="00DD1664" w:rsidP="002B60CF">
      <w:pPr>
        <w:pStyle w:val="Heading3"/>
      </w:pPr>
      <w:bookmarkStart w:id="9" w:name="_Toc414208540"/>
      <w:bookmarkStart w:id="10" w:name="_Toc422917223"/>
      <w:bookmarkStart w:id="11" w:name="_Toc488592774"/>
      <w:r w:rsidRPr="005A0381">
        <w:t>Clause 1.3:</w:t>
      </w:r>
      <w:bookmarkEnd w:id="9"/>
      <w:bookmarkEnd w:id="10"/>
      <w:bookmarkEnd w:id="11"/>
    </w:p>
    <w:p w14:paraId="3FE30FEC" w14:textId="77777777" w:rsidR="00DD1664" w:rsidRPr="005A0381" w:rsidRDefault="00DD1664" w:rsidP="0045025B">
      <w:pPr>
        <w:pStyle w:val="NormalIndent1cm"/>
      </w:pPr>
      <w:r w:rsidRPr="005A0381">
        <w:t>The RTO has, for all of its scope of registration, and consistent with its training and assessment strategies, sufficient:</w:t>
      </w:r>
    </w:p>
    <w:p w14:paraId="04E69DD7" w14:textId="77777777" w:rsidR="00DD1664" w:rsidRPr="005A0381" w:rsidRDefault="00DD1664" w:rsidP="0045025B">
      <w:pPr>
        <w:pStyle w:val="ListParagraph"/>
        <w:numPr>
          <w:ilvl w:val="0"/>
          <w:numId w:val="14"/>
        </w:numPr>
        <w:ind w:left="1134" w:hanging="567"/>
      </w:pPr>
      <w:r w:rsidRPr="005A0381">
        <w:t>learning resources to enable learners to meet the requirements for each unit of competency, and which are accessible to the learner regardless of location or mode of delivery; and</w:t>
      </w:r>
    </w:p>
    <w:p w14:paraId="1E41F110" w14:textId="77777777" w:rsidR="00DD1664" w:rsidRPr="005A0381" w:rsidRDefault="00DD1664" w:rsidP="0045025B">
      <w:pPr>
        <w:pStyle w:val="ListParagraph"/>
        <w:numPr>
          <w:ilvl w:val="0"/>
          <w:numId w:val="14"/>
        </w:numPr>
        <w:ind w:left="1134" w:hanging="567"/>
      </w:pPr>
      <w:r w:rsidRPr="005A0381">
        <w:t>facilities, whether physical or virtual, and equipment to accommodate and support the number of learners undertaking the training and assessment.</w:t>
      </w:r>
    </w:p>
    <w:p w14:paraId="62C9AFE1" w14:textId="77777777" w:rsidR="00DD1664" w:rsidRPr="005A0381" w:rsidRDefault="00DD1664" w:rsidP="002B60CF">
      <w:pPr>
        <w:pStyle w:val="Heading3"/>
      </w:pPr>
      <w:bookmarkStart w:id="12" w:name="_Toc414208541"/>
      <w:bookmarkStart w:id="13" w:name="_Toc422917224"/>
      <w:bookmarkStart w:id="14" w:name="_Toc488592775"/>
      <w:r w:rsidRPr="005A0381">
        <w:t>Clause 1.7:</w:t>
      </w:r>
      <w:bookmarkEnd w:id="12"/>
      <w:bookmarkEnd w:id="13"/>
      <w:bookmarkEnd w:id="14"/>
    </w:p>
    <w:p w14:paraId="6E6D2600" w14:textId="77777777" w:rsidR="00DD1664" w:rsidRPr="005A0381" w:rsidRDefault="00DD1664" w:rsidP="00DD1664">
      <w:pPr>
        <w:pStyle w:val="NormalIndent15cm"/>
        <w:rPr>
          <w:rFonts w:asciiTheme="minorHAnsi" w:hAnsiTheme="minorHAnsi" w:cstheme="minorHAnsi"/>
          <w:szCs w:val="22"/>
        </w:rPr>
      </w:pPr>
      <w:r w:rsidRPr="005A0381">
        <w:rPr>
          <w:rFonts w:asciiTheme="minorHAnsi" w:hAnsiTheme="minorHAnsi" w:cstheme="minorHAnsi"/>
          <w:szCs w:val="22"/>
        </w:rPr>
        <w:t>The RTO determines the support needs of individual learners and provides access to the educational and support services necessary for the individual learner to meet the requirements of the training product as specified in training packages or VET accredited courses.</w:t>
      </w:r>
    </w:p>
    <w:p w14:paraId="6C57B0FA" w14:textId="77777777" w:rsidR="00DD1664" w:rsidRPr="005A0381" w:rsidRDefault="00DD1664" w:rsidP="002B60CF">
      <w:pPr>
        <w:pStyle w:val="Heading2"/>
      </w:pPr>
      <w:bookmarkStart w:id="15" w:name="_Toc414208543"/>
      <w:bookmarkStart w:id="16" w:name="_Toc422917225"/>
      <w:bookmarkStart w:id="17" w:name="_Toc488592776"/>
      <w:r w:rsidRPr="005A0381">
        <w:lastRenderedPageBreak/>
        <w:t xml:space="preserve">Standards </w:t>
      </w:r>
      <w:r w:rsidRPr="002B60CF">
        <w:t>for</w:t>
      </w:r>
      <w:r w:rsidRPr="005A0381">
        <w:t xml:space="preserve"> Registered Training Organisations</w:t>
      </w:r>
      <w:r w:rsidRPr="005A0381" w:rsidDel="005E2048">
        <w:t xml:space="preserve"> </w:t>
      </w:r>
      <w:r w:rsidRPr="005A0381">
        <w:t>- Education Services for Overseas Students</w:t>
      </w:r>
      <w:bookmarkEnd w:id="15"/>
      <w:bookmarkEnd w:id="16"/>
      <w:bookmarkEnd w:id="17"/>
    </w:p>
    <w:p w14:paraId="7B2D6512" w14:textId="77777777" w:rsidR="00DD1664" w:rsidRPr="005A0381" w:rsidRDefault="00DD1664" w:rsidP="00DD1664">
      <w:pPr>
        <w:rPr>
          <w:rFonts w:cstheme="minorHAnsi"/>
        </w:rPr>
      </w:pPr>
      <w:r w:rsidRPr="005A0381">
        <w:rPr>
          <w:rFonts w:cstheme="minorHAnsi"/>
        </w:rPr>
        <w:t xml:space="preserve">Made under the </w:t>
      </w:r>
      <w:r w:rsidRPr="005A0381">
        <w:rPr>
          <w:rFonts w:cstheme="minorHAnsi"/>
          <w:i/>
        </w:rPr>
        <w:t>Education Services for Overseas Students Act 2000</w:t>
      </w:r>
      <w:r w:rsidRPr="005A0381">
        <w:rPr>
          <w:rFonts w:cstheme="minorHAnsi"/>
        </w:rPr>
        <w:t xml:space="preserve"> (the ESOS Act)</w:t>
      </w:r>
    </w:p>
    <w:p w14:paraId="178B664B" w14:textId="77777777" w:rsidR="00DD1664" w:rsidRPr="005A0381" w:rsidRDefault="00DD1664" w:rsidP="002B60CF">
      <w:pPr>
        <w:pStyle w:val="Heading2"/>
      </w:pPr>
      <w:bookmarkStart w:id="18" w:name="_Toc414208544"/>
      <w:bookmarkStart w:id="19" w:name="_Toc422917226"/>
      <w:bookmarkStart w:id="20" w:name="_Toc488592777"/>
      <w:r w:rsidRPr="005A0381">
        <w:t>Standard 6</w:t>
      </w:r>
      <w:bookmarkEnd w:id="18"/>
      <w:bookmarkEnd w:id="19"/>
      <w:bookmarkEnd w:id="20"/>
      <w:r w:rsidRPr="005A0381">
        <w:t xml:space="preserve"> </w:t>
      </w:r>
    </w:p>
    <w:p w14:paraId="59DFFD5F" w14:textId="77777777" w:rsidR="00DD1664" w:rsidRPr="005A0381" w:rsidRDefault="00DD1664" w:rsidP="002B60CF">
      <w:pPr>
        <w:pStyle w:val="Heading3"/>
      </w:pPr>
      <w:bookmarkStart w:id="21" w:name="_Toc414208545"/>
      <w:bookmarkStart w:id="22" w:name="_Toc422917227"/>
      <w:bookmarkStart w:id="23" w:name="_Toc488592778"/>
      <w:r w:rsidRPr="005A0381">
        <w:t>Clause 6.2</w:t>
      </w:r>
      <w:bookmarkEnd w:id="21"/>
      <w:bookmarkEnd w:id="22"/>
      <w:bookmarkEnd w:id="23"/>
    </w:p>
    <w:p w14:paraId="01081336" w14:textId="77777777" w:rsidR="00DD1664" w:rsidRPr="005A0381" w:rsidRDefault="00DD1664" w:rsidP="0045025B">
      <w:pPr>
        <w:pStyle w:val="NormalIndent1cm"/>
      </w:pPr>
      <w:r w:rsidRPr="005A0381">
        <w:t xml:space="preserve">The </w:t>
      </w:r>
      <w:r w:rsidRPr="0045025B">
        <w:t>registered</w:t>
      </w:r>
      <w:r w:rsidRPr="005A0381">
        <w:t xml:space="preserve"> provider must provide the opportunity for students to participate in services or provide access to services designed to assist students in meeting course requirements and maintaining their attendance. </w:t>
      </w:r>
    </w:p>
    <w:p w14:paraId="2DD5AF19" w14:textId="77777777" w:rsidR="00CE0028" w:rsidRDefault="00CE0028" w:rsidP="00CE0028">
      <w:pPr>
        <w:pStyle w:val="Heading1"/>
      </w:pPr>
      <w:bookmarkStart w:id="24" w:name="_Toc488592779"/>
      <w:r>
        <w:t>Scope</w:t>
      </w:r>
      <w:bookmarkEnd w:id="24"/>
    </w:p>
    <w:p w14:paraId="79AB1990" w14:textId="68D6071B" w:rsidR="002B60CF" w:rsidRPr="005A0381" w:rsidRDefault="001D3ABB" w:rsidP="002B60CF">
      <w:pPr>
        <w:rPr>
          <w:rFonts w:cstheme="minorHAnsi"/>
        </w:rPr>
      </w:pPr>
      <w:r>
        <w:rPr>
          <w:rFonts w:cstheme="minorHAnsi"/>
        </w:rPr>
        <w:t>Skills Lab</w:t>
      </w:r>
      <w:r w:rsidR="002B60CF" w:rsidRPr="005A0381">
        <w:rPr>
          <w:rFonts w:cstheme="minorHAnsi"/>
        </w:rPr>
        <w:t xml:space="preserve">’s </w:t>
      </w:r>
      <w:r w:rsidR="002B60CF">
        <w:rPr>
          <w:rFonts w:cstheme="minorHAnsi"/>
        </w:rPr>
        <w:t xml:space="preserve">CEO </w:t>
      </w:r>
      <w:r w:rsidR="002B60CF" w:rsidRPr="005A0381">
        <w:rPr>
          <w:rFonts w:cstheme="minorHAnsi"/>
        </w:rPr>
        <w:t xml:space="preserve">and Managers are responsible for client equity. </w:t>
      </w:r>
    </w:p>
    <w:p w14:paraId="34009998" w14:textId="77777777" w:rsidR="002B60CF" w:rsidRDefault="002B60CF" w:rsidP="002B60CF">
      <w:r w:rsidRPr="005A0381">
        <w:t xml:space="preserve">The </w:t>
      </w:r>
      <w:r>
        <w:t>CEO</w:t>
      </w:r>
      <w:r w:rsidRPr="005A0381">
        <w:t xml:space="preserve"> and Managers are to ensure staff act according to this policy and all clients are made aware of their rights and responsibilities pursuant to this policy.</w:t>
      </w:r>
    </w:p>
    <w:p w14:paraId="16112A39" w14:textId="14B026E6" w:rsidR="002B60CF" w:rsidRPr="005A0381" w:rsidRDefault="002B60CF" w:rsidP="002B60CF">
      <w:pPr>
        <w:rPr>
          <w:rFonts w:cstheme="minorHAnsi"/>
        </w:rPr>
      </w:pPr>
      <w:r w:rsidRPr="005A0381">
        <w:rPr>
          <w:rFonts w:cstheme="minorHAnsi"/>
        </w:rPr>
        <w:t xml:space="preserve">Information regarding the Access Equity </w:t>
      </w:r>
      <w:r w:rsidR="00F56E84">
        <w:rPr>
          <w:rFonts w:cstheme="minorHAnsi"/>
        </w:rPr>
        <w:t xml:space="preserve">&amp; Fairness </w:t>
      </w:r>
      <w:r w:rsidRPr="005A0381">
        <w:rPr>
          <w:rFonts w:cstheme="minorHAnsi"/>
        </w:rPr>
        <w:t>Policy</w:t>
      </w:r>
      <w:r w:rsidR="00F56E84">
        <w:rPr>
          <w:rFonts w:cstheme="minorHAnsi"/>
        </w:rPr>
        <w:t xml:space="preserve"> is available on the SAGE website and can be accessed in hardcopy by asking the </w:t>
      </w:r>
      <w:r w:rsidR="001D3ABB">
        <w:rPr>
          <w:rFonts w:cstheme="minorHAnsi"/>
        </w:rPr>
        <w:t>Senior Trainer</w:t>
      </w:r>
      <w:r w:rsidR="00F61A79">
        <w:rPr>
          <w:rFonts w:cstheme="minorHAnsi"/>
        </w:rPr>
        <w:t>.</w:t>
      </w:r>
    </w:p>
    <w:p w14:paraId="2B8D838E" w14:textId="77777777" w:rsidR="002B60CF" w:rsidRPr="005A0381" w:rsidRDefault="002B60CF" w:rsidP="002B60CF">
      <w:pPr>
        <w:rPr>
          <w:rFonts w:cstheme="minorHAnsi"/>
        </w:rPr>
      </w:pPr>
      <w:r w:rsidRPr="005A0381">
        <w:rPr>
          <w:rFonts w:cstheme="minorHAnsi"/>
        </w:rPr>
        <w:t>The scope of this policy encompasses all:</w:t>
      </w:r>
    </w:p>
    <w:p w14:paraId="6EFCB6ED" w14:textId="01F2BA26" w:rsidR="002B60CF" w:rsidRPr="005A0381" w:rsidRDefault="002B60CF" w:rsidP="002B60CF">
      <w:pPr>
        <w:pStyle w:val="ListBullet2"/>
        <w:tabs>
          <w:tab w:val="clear" w:pos="1134"/>
          <w:tab w:val="left" w:pos="567"/>
        </w:tabs>
        <w:ind w:left="567"/>
        <w:rPr>
          <w:rFonts w:asciiTheme="minorHAnsi" w:hAnsiTheme="minorHAnsi" w:cstheme="minorHAnsi"/>
          <w:szCs w:val="22"/>
        </w:rPr>
      </w:pPr>
      <w:r w:rsidRPr="005A0381">
        <w:rPr>
          <w:rFonts w:asciiTheme="minorHAnsi" w:hAnsiTheme="minorHAnsi" w:cstheme="minorHAnsi"/>
          <w:szCs w:val="22"/>
        </w:rPr>
        <w:t>Domestic</w:t>
      </w:r>
      <w:r>
        <w:rPr>
          <w:rFonts w:asciiTheme="minorHAnsi" w:hAnsiTheme="minorHAnsi" w:cstheme="minorHAnsi"/>
          <w:szCs w:val="22"/>
        </w:rPr>
        <w:t>, off-shore</w:t>
      </w:r>
      <w:r w:rsidRPr="005A0381">
        <w:rPr>
          <w:rFonts w:asciiTheme="minorHAnsi" w:hAnsiTheme="minorHAnsi" w:cstheme="minorHAnsi"/>
          <w:szCs w:val="22"/>
        </w:rPr>
        <w:t xml:space="preserve"> and international candidates for enrolment in any </w:t>
      </w:r>
      <w:r w:rsidR="001D3ABB">
        <w:rPr>
          <w:rFonts w:asciiTheme="minorHAnsi" w:hAnsiTheme="minorHAnsi" w:cstheme="minorHAnsi"/>
          <w:szCs w:val="22"/>
        </w:rPr>
        <w:t>Skills Lab</w:t>
      </w:r>
      <w:r w:rsidRPr="005A0381">
        <w:rPr>
          <w:rFonts w:asciiTheme="minorHAnsi" w:hAnsiTheme="minorHAnsi" w:cstheme="minorHAnsi"/>
          <w:szCs w:val="22"/>
        </w:rPr>
        <w:t xml:space="preserve"> </w:t>
      </w:r>
      <w:r>
        <w:rPr>
          <w:rFonts w:asciiTheme="minorHAnsi" w:hAnsiTheme="minorHAnsi" w:cstheme="minorHAnsi"/>
          <w:szCs w:val="22"/>
        </w:rPr>
        <w:t>courses or qualifications</w:t>
      </w:r>
    </w:p>
    <w:p w14:paraId="700281DA" w14:textId="2C205D0A" w:rsidR="002B60CF" w:rsidRPr="005A0381" w:rsidRDefault="002B60CF" w:rsidP="002B60CF">
      <w:pPr>
        <w:pStyle w:val="ListBullet2"/>
        <w:tabs>
          <w:tab w:val="clear" w:pos="1134"/>
          <w:tab w:val="left" w:pos="567"/>
        </w:tabs>
        <w:ind w:left="567"/>
        <w:rPr>
          <w:rFonts w:asciiTheme="minorHAnsi" w:hAnsiTheme="minorHAnsi" w:cstheme="minorHAnsi"/>
          <w:szCs w:val="22"/>
        </w:rPr>
      </w:pPr>
      <w:r w:rsidRPr="005A0381">
        <w:rPr>
          <w:rFonts w:asciiTheme="minorHAnsi" w:hAnsiTheme="minorHAnsi" w:cstheme="minorHAnsi"/>
          <w:szCs w:val="22"/>
        </w:rPr>
        <w:t xml:space="preserve">All </w:t>
      </w:r>
      <w:r>
        <w:rPr>
          <w:rFonts w:asciiTheme="minorHAnsi" w:hAnsiTheme="minorHAnsi" w:cstheme="minorHAnsi"/>
          <w:szCs w:val="22"/>
        </w:rPr>
        <w:t xml:space="preserve">domestic, off-shore and international </w:t>
      </w:r>
      <w:r w:rsidRPr="005A0381">
        <w:rPr>
          <w:rFonts w:asciiTheme="minorHAnsi" w:hAnsiTheme="minorHAnsi" w:cstheme="minorHAnsi"/>
          <w:szCs w:val="22"/>
        </w:rPr>
        <w:t xml:space="preserve">students of </w:t>
      </w:r>
      <w:r w:rsidR="001D3ABB">
        <w:rPr>
          <w:rFonts w:asciiTheme="minorHAnsi" w:hAnsiTheme="minorHAnsi" w:cstheme="minorHAnsi"/>
          <w:szCs w:val="22"/>
        </w:rPr>
        <w:t>Skills Lab</w:t>
      </w:r>
    </w:p>
    <w:p w14:paraId="2B3C8DCB" w14:textId="7C24BE91" w:rsidR="002B60CF" w:rsidRPr="005A0381" w:rsidRDefault="002B60CF" w:rsidP="002B60CF">
      <w:pPr>
        <w:pStyle w:val="ListBullet2"/>
        <w:tabs>
          <w:tab w:val="clear" w:pos="1134"/>
          <w:tab w:val="left" w:pos="567"/>
        </w:tabs>
        <w:ind w:left="567"/>
        <w:rPr>
          <w:rFonts w:asciiTheme="minorHAnsi" w:hAnsiTheme="minorHAnsi" w:cstheme="minorHAnsi"/>
          <w:szCs w:val="22"/>
        </w:rPr>
      </w:pPr>
      <w:r w:rsidRPr="005A0381">
        <w:rPr>
          <w:rFonts w:asciiTheme="minorHAnsi" w:hAnsiTheme="minorHAnsi" w:cstheme="minorHAnsi"/>
          <w:szCs w:val="22"/>
        </w:rPr>
        <w:t xml:space="preserve">All candidates for employment with </w:t>
      </w:r>
      <w:r w:rsidR="001D3ABB">
        <w:rPr>
          <w:rFonts w:asciiTheme="minorHAnsi" w:hAnsiTheme="minorHAnsi" w:cstheme="minorHAnsi"/>
          <w:szCs w:val="22"/>
        </w:rPr>
        <w:t>Skills Lab</w:t>
      </w:r>
    </w:p>
    <w:p w14:paraId="4D18797D" w14:textId="79E34558" w:rsidR="002B60CF" w:rsidRPr="005A0381" w:rsidRDefault="002B60CF" w:rsidP="002B60CF">
      <w:pPr>
        <w:pStyle w:val="ListBullet2"/>
        <w:tabs>
          <w:tab w:val="clear" w:pos="1134"/>
          <w:tab w:val="left" w:pos="567"/>
        </w:tabs>
        <w:ind w:left="567"/>
        <w:rPr>
          <w:rFonts w:asciiTheme="minorHAnsi" w:hAnsiTheme="minorHAnsi" w:cstheme="minorHAnsi"/>
          <w:szCs w:val="22"/>
        </w:rPr>
      </w:pPr>
      <w:r w:rsidRPr="005A0381">
        <w:rPr>
          <w:rFonts w:asciiTheme="minorHAnsi" w:hAnsiTheme="minorHAnsi" w:cstheme="minorHAnsi"/>
          <w:szCs w:val="22"/>
        </w:rPr>
        <w:t xml:space="preserve">All employees of </w:t>
      </w:r>
      <w:r w:rsidR="001D3ABB">
        <w:rPr>
          <w:rFonts w:asciiTheme="minorHAnsi" w:hAnsiTheme="minorHAnsi" w:cstheme="minorHAnsi"/>
          <w:szCs w:val="22"/>
        </w:rPr>
        <w:t>Skills Lab</w:t>
      </w:r>
    </w:p>
    <w:p w14:paraId="3EF99AF5" w14:textId="4D8F3886" w:rsidR="002B60CF" w:rsidRPr="005A0381" w:rsidRDefault="002B60CF" w:rsidP="002B60CF">
      <w:pPr>
        <w:pStyle w:val="ListBullet2"/>
        <w:tabs>
          <w:tab w:val="clear" w:pos="1134"/>
          <w:tab w:val="left" w:pos="567"/>
        </w:tabs>
        <w:ind w:left="567"/>
        <w:rPr>
          <w:rFonts w:asciiTheme="minorHAnsi" w:hAnsiTheme="minorHAnsi" w:cstheme="minorHAnsi"/>
          <w:szCs w:val="22"/>
        </w:rPr>
      </w:pPr>
      <w:r w:rsidRPr="005A0381">
        <w:rPr>
          <w:rFonts w:asciiTheme="minorHAnsi" w:hAnsiTheme="minorHAnsi" w:cstheme="minorHAnsi"/>
          <w:szCs w:val="22"/>
        </w:rPr>
        <w:t xml:space="preserve">All sub-contractors of </w:t>
      </w:r>
      <w:r w:rsidR="001D3ABB">
        <w:rPr>
          <w:rFonts w:asciiTheme="minorHAnsi" w:hAnsiTheme="minorHAnsi" w:cstheme="minorHAnsi"/>
          <w:szCs w:val="22"/>
        </w:rPr>
        <w:t>Skills Lab</w:t>
      </w:r>
    </w:p>
    <w:p w14:paraId="08BA8E16" w14:textId="439AC976" w:rsidR="002B60CF" w:rsidRPr="005A0381" w:rsidRDefault="002B60CF" w:rsidP="002B60CF">
      <w:pPr>
        <w:pStyle w:val="ListBullet2"/>
        <w:tabs>
          <w:tab w:val="clear" w:pos="1134"/>
          <w:tab w:val="left" w:pos="567"/>
        </w:tabs>
        <w:ind w:left="567"/>
        <w:rPr>
          <w:rFonts w:asciiTheme="minorHAnsi" w:hAnsiTheme="minorHAnsi" w:cstheme="minorHAnsi"/>
          <w:szCs w:val="22"/>
        </w:rPr>
      </w:pPr>
      <w:r w:rsidRPr="005A0381">
        <w:rPr>
          <w:rFonts w:asciiTheme="minorHAnsi" w:hAnsiTheme="minorHAnsi" w:cstheme="minorHAnsi"/>
          <w:szCs w:val="22"/>
        </w:rPr>
        <w:t xml:space="preserve">Third Parties in partnership with </w:t>
      </w:r>
      <w:r w:rsidR="001D3ABB">
        <w:rPr>
          <w:rFonts w:asciiTheme="minorHAnsi" w:hAnsiTheme="minorHAnsi" w:cstheme="minorHAnsi"/>
          <w:szCs w:val="22"/>
        </w:rPr>
        <w:t>Skills Lab</w:t>
      </w:r>
    </w:p>
    <w:p w14:paraId="77E996BD" w14:textId="77777777" w:rsidR="002B60CF" w:rsidRPr="005A0381" w:rsidRDefault="002B60CF" w:rsidP="002B60CF">
      <w:pPr>
        <w:pStyle w:val="ListBullet2"/>
        <w:tabs>
          <w:tab w:val="clear" w:pos="1134"/>
          <w:tab w:val="left" w:pos="567"/>
        </w:tabs>
        <w:ind w:left="567"/>
        <w:rPr>
          <w:rFonts w:asciiTheme="minorHAnsi" w:hAnsiTheme="minorHAnsi" w:cstheme="minorHAnsi"/>
          <w:szCs w:val="22"/>
        </w:rPr>
      </w:pPr>
      <w:r>
        <w:rPr>
          <w:rFonts w:asciiTheme="minorHAnsi" w:hAnsiTheme="minorHAnsi" w:cstheme="minorHAnsi"/>
          <w:szCs w:val="22"/>
        </w:rPr>
        <w:t>Other stakeholders</w:t>
      </w:r>
    </w:p>
    <w:p w14:paraId="5748CC11" w14:textId="50AC7B4B" w:rsidR="002B60CF" w:rsidRPr="005A0381" w:rsidRDefault="002B60CF" w:rsidP="002B60CF">
      <w:pPr>
        <w:pStyle w:val="ListBullet2"/>
        <w:tabs>
          <w:tab w:val="clear" w:pos="1134"/>
          <w:tab w:val="left" w:pos="567"/>
        </w:tabs>
        <w:ind w:left="567"/>
        <w:rPr>
          <w:rFonts w:asciiTheme="minorHAnsi" w:hAnsiTheme="minorHAnsi" w:cstheme="minorHAnsi"/>
          <w:szCs w:val="22"/>
        </w:rPr>
      </w:pPr>
      <w:r w:rsidRPr="005A0381">
        <w:rPr>
          <w:rFonts w:asciiTheme="minorHAnsi" w:hAnsiTheme="minorHAnsi" w:cstheme="minorHAnsi"/>
          <w:szCs w:val="22"/>
        </w:rPr>
        <w:t>The on and off-job</w:t>
      </w:r>
      <w:r>
        <w:rPr>
          <w:rFonts w:asciiTheme="minorHAnsi" w:hAnsiTheme="minorHAnsi" w:cstheme="minorHAnsi"/>
          <w:szCs w:val="22"/>
        </w:rPr>
        <w:t xml:space="preserve"> and </w:t>
      </w:r>
      <w:proofErr w:type="spellStart"/>
      <w:r>
        <w:rPr>
          <w:rFonts w:asciiTheme="minorHAnsi" w:hAnsiTheme="minorHAnsi" w:cstheme="minorHAnsi"/>
          <w:szCs w:val="22"/>
        </w:rPr>
        <w:t>workplacement</w:t>
      </w:r>
      <w:proofErr w:type="spellEnd"/>
      <w:r w:rsidRPr="005A0381">
        <w:rPr>
          <w:rFonts w:asciiTheme="minorHAnsi" w:hAnsiTheme="minorHAnsi" w:cstheme="minorHAnsi"/>
          <w:szCs w:val="22"/>
        </w:rPr>
        <w:t xml:space="preserve"> learning and all qualifications and courses and services delivered by </w:t>
      </w:r>
      <w:r w:rsidR="001D3ABB">
        <w:rPr>
          <w:rFonts w:asciiTheme="minorHAnsi" w:hAnsiTheme="minorHAnsi" w:cstheme="minorHAnsi"/>
          <w:szCs w:val="22"/>
        </w:rPr>
        <w:t>Skills Lab</w:t>
      </w:r>
    </w:p>
    <w:p w14:paraId="1EC98850" w14:textId="77777777" w:rsidR="002B60CF" w:rsidRPr="005A0381" w:rsidRDefault="002B60CF" w:rsidP="002B60CF">
      <w:pPr>
        <w:pStyle w:val="ListBullet2"/>
        <w:tabs>
          <w:tab w:val="clear" w:pos="1134"/>
          <w:tab w:val="left" w:pos="567"/>
        </w:tabs>
        <w:ind w:left="567"/>
        <w:rPr>
          <w:rFonts w:asciiTheme="minorHAnsi" w:hAnsiTheme="minorHAnsi" w:cstheme="minorHAnsi"/>
          <w:szCs w:val="22"/>
        </w:rPr>
      </w:pPr>
      <w:r w:rsidRPr="005A0381">
        <w:rPr>
          <w:rFonts w:asciiTheme="minorHAnsi" w:hAnsiTheme="minorHAnsi" w:cstheme="minorHAnsi"/>
          <w:szCs w:val="22"/>
        </w:rPr>
        <w:t>All employees, contractors, students or potential students and other stakeholders.</w:t>
      </w:r>
    </w:p>
    <w:p w14:paraId="347F1A43" w14:textId="77777777" w:rsidR="002B60CF" w:rsidRPr="005A0381" w:rsidRDefault="002B60CF" w:rsidP="002B60CF">
      <w:pPr>
        <w:rPr>
          <w:rFonts w:cstheme="minorHAnsi"/>
        </w:rPr>
      </w:pPr>
      <w:bookmarkStart w:id="25" w:name="_Toc271301925"/>
      <w:r w:rsidRPr="005A0381">
        <w:rPr>
          <w:rFonts w:cstheme="minorHAnsi"/>
        </w:rPr>
        <w:t>Anti-Discrimination, Human Rights, Equal Opportunity &amp; Disability Discrimination</w:t>
      </w:r>
      <w:bookmarkEnd w:id="25"/>
      <w:r w:rsidRPr="005A0381">
        <w:rPr>
          <w:rFonts w:cstheme="minorHAnsi"/>
        </w:rPr>
        <w:t xml:space="preserve"> legislations are all covered by this policy</w:t>
      </w:r>
      <w:r>
        <w:rPr>
          <w:rFonts w:cstheme="minorHAnsi"/>
        </w:rPr>
        <w:t>.</w:t>
      </w:r>
    </w:p>
    <w:p w14:paraId="0B1F54D5" w14:textId="77777777" w:rsidR="00CE0028" w:rsidRDefault="00CE0028" w:rsidP="00CE0028">
      <w:pPr>
        <w:pStyle w:val="Heading1"/>
      </w:pPr>
      <w:bookmarkStart w:id="26" w:name="_Toc488592780"/>
      <w:r>
        <w:lastRenderedPageBreak/>
        <w:t>Definitions</w:t>
      </w:r>
      <w:bookmarkEnd w:id="26"/>
    </w:p>
    <w:p w14:paraId="4C0636B6" w14:textId="77777777" w:rsidR="002B60CF" w:rsidRPr="005A0381" w:rsidRDefault="002B60CF" w:rsidP="002B60CF">
      <w:pPr>
        <w:tabs>
          <w:tab w:val="left" w:pos="3402"/>
        </w:tabs>
        <w:ind w:left="3402" w:hanging="3402"/>
        <w:rPr>
          <w:rFonts w:cstheme="minorHAnsi"/>
        </w:rPr>
      </w:pPr>
      <w:r w:rsidRPr="005A0381">
        <w:rPr>
          <w:rFonts w:cstheme="minorHAnsi"/>
        </w:rPr>
        <w:t>Advocate</w:t>
      </w:r>
      <w:r w:rsidRPr="005A0381">
        <w:rPr>
          <w:rFonts w:cstheme="minorHAnsi"/>
        </w:rPr>
        <w:tab/>
        <w:t xml:space="preserve">Individual who accompanies an appellant for the purposes of support throughout the </w:t>
      </w:r>
      <w:r>
        <w:rPr>
          <w:rFonts w:cstheme="minorHAnsi"/>
        </w:rPr>
        <w:t xml:space="preserve">complaint or appeal </w:t>
      </w:r>
      <w:r w:rsidRPr="005A0381">
        <w:rPr>
          <w:rFonts w:cstheme="minorHAnsi"/>
        </w:rPr>
        <w:t>process.  An advocate for the purposes of this policy does not include Legal Representation.</w:t>
      </w:r>
    </w:p>
    <w:p w14:paraId="256DBAF6" w14:textId="7BE00FDB" w:rsidR="002B60CF" w:rsidRPr="005A0381" w:rsidRDefault="002B60CF" w:rsidP="002B60CF">
      <w:pPr>
        <w:tabs>
          <w:tab w:val="left" w:pos="3402"/>
          <w:tab w:val="left" w:pos="3544"/>
        </w:tabs>
        <w:ind w:left="3402" w:hanging="3402"/>
        <w:rPr>
          <w:rFonts w:cstheme="minorHAnsi"/>
        </w:rPr>
      </w:pPr>
      <w:r>
        <w:rPr>
          <w:rFonts w:cstheme="minorHAnsi"/>
        </w:rPr>
        <w:t xml:space="preserve">Access </w:t>
      </w:r>
      <w:r w:rsidRPr="005A0381">
        <w:rPr>
          <w:rFonts w:cstheme="minorHAnsi"/>
        </w:rPr>
        <w:t>Equity</w:t>
      </w:r>
      <w:r>
        <w:rPr>
          <w:rFonts w:cstheme="minorHAnsi"/>
        </w:rPr>
        <w:t xml:space="preserve"> &amp; Fairness</w:t>
      </w:r>
      <w:r w:rsidRPr="005A0381">
        <w:rPr>
          <w:rFonts w:cstheme="minorHAnsi"/>
        </w:rPr>
        <w:tab/>
        <w:t xml:space="preserve">Refers to the policies, procedures and approaches that ensure that </w:t>
      </w:r>
      <w:r w:rsidR="001D3ABB">
        <w:rPr>
          <w:rFonts w:cstheme="minorHAnsi"/>
        </w:rPr>
        <w:t>Skills Lab</w:t>
      </w:r>
      <w:r w:rsidRPr="005A0381">
        <w:rPr>
          <w:rFonts w:cstheme="minorHAnsi"/>
        </w:rPr>
        <w:t>’</w:t>
      </w:r>
      <w:r>
        <w:rPr>
          <w:rFonts w:cstheme="minorHAnsi"/>
        </w:rPr>
        <w:t>s</w:t>
      </w:r>
      <w:r w:rsidRPr="005A0381">
        <w:rPr>
          <w:rFonts w:cstheme="minorHAnsi"/>
        </w:rPr>
        <w:t xml:space="preserve"> training programs are responsive to the diverse needs of all employees, students and other stakeholders. </w:t>
      </w:r>
    </w:p>
    <w:p w14:paraId="7DAA36D8" w14:textId="77777777" w:rsidR="002B60CF" w:rsidRPr="005A0381" w:rsidRDefault="002B60CF" w:rsidP="002B60CF">
      <w:pPr>
        <w:pStyle w:val="NormalIndent1cm"/>
        <w:tabs>
          <w:tab w:val="left" w:pos="3402"/>
        </w:tabs>
        <w:spacing w:after="200"/>
        <w:ind w:left="3402" w:hanging="3402"/>
        <w:rPr>
          <w:rFonts w:cstheme="minorHAnsi"/>
          <w:szCs w:val="22"/>
        </w:rPr>
      </w:pPr>
      <w:r w:rsidRPr="005A0381">
        <w:rPr>
          <w:rFonts w:cstheme="minorHAnsi"/>
          <w:szCs w:val="22"/>
        </w:rPr>
        <w:tab/>
        <w:t>Being accessible and equitable means ensuring that people with differing needs and abilities have the same opportunities to successfully gain skills, knowledge and experience through education and training irrespective of their age, disability, colour, race, gender, religion, sexuality, family responsibilities, or location.</w:t>
      </w:r>
    </w:p>
    <w:p w14:paraId="0607079D" w14:textId="77777777" w:rsidR="002B60CF" w:rsidRPr="005A0381" w:rsidRDefault="002B60CF" w:rsidP="002B60CF">
      <w:pPr>
        <w:pStyle w:val="NormalIndent1cm"/>
        <w:tabs>
          <w:tab w:val="left" w:pos="3402"/>
        </w:tabs>
        <w:spacing w:after="200"/>
        <w:ind w:left="3402" w:hanging="3402"/>
        <w:rPr>
          <w:rFonts w:cstheme="minorHAnsi"/>
          <w:szCs w:val="22"/>
        </w:rPr>
      </w:pPr>
      <w:r w:rsidRPr="005A0381">
        <w:rPr>
          <w:rFonts w:cstheme="minorHAnsi"/>
          <w:szCs w:val="22"/>
        </w:rPr>
        <w:tab/>
        <w:t>It includes:</w:t>
      </w:r>
      <w:r w:rsidRPr="005A0381">
        <w:rPr>
          <w:rFonts w:cstheme="minorHAnsi"/>
          <w:szCs w:val="22"/>
        </w:rPr>
        <w:tab/>
      </w:r>
    </w:p>
    <w:p w14:paraId="56BBD159" w14:textId="77777777" w:rsidR="002B60CF" w:rsidRPr="005A0381" w:rsidRDefault="002B60CF" w:rsidP="005561C3">
      <w:pPr>
        <w:pStyle w:val="ListParagraph"/>
        <w:numPr>
          <w:ilvl w:val="0"/>
          <w:numId w:val="16"/>
        </w:numPr>
      </w:pPr>
      <w:r w:rsidRPr="005A0381">
        <w:t xml:space="preserve">Providing and promoting non-discriminatory, inclusive practices and processes; and </w:t>
      </w:r>
    </w:p>
    <w:p w14:paraId="7E5B2FD3" w14:textId="77777777" w:rsidR="002B60CF" w:rsidRPr="005A0381" w:rsidRDefault="002B60CF" w:rsidP="005561C3">
      <w:pPr>
        <w:pStyle w:val="ListParagraph"/>
        <w:numPr>
          <w:ilvl w:val="0"/>
          <w:numId w:val="16"/>
        </w:numPr>
      </w:pPr>
      <w:r w:rsidRPr="005A0381">
        <w:t xml:space="preserve">Ensuring equal opportunities for all students to achieve their learning outcomes through reasonable adjustment of services, learning and assessment; and </w:t>
      </w:r>
    </w:p>
    <w:p w14:paraId="0B46B275" w14:textId="77777777" w:rsidR="002B60CF" w:rsidRPr="005A0381" w:rsidRDefault="002B60CF" w:rsidP="005561C3">
      <w:pPr>
        <w:pStyle w:val="ListParagraph"/>
        <w:numPr>
          <w:ilvl w:val="0"/>
          <w:numId w:val="16"/>
        </w:numPr>
      </w:pPr>
      <w:r w:rsidRPr="005A0381">
        <w:t>Commitment to treating all students or prospective students fairly.</w:t>
      </w:r>
    </w:p>
    <w:p w14:paraId="3238EF46" w14:textId="2635A5A0" w:rsidR="002B60CF" w:rsidRPr="005A0381" w:rsidRDefault="002B60CF" w:rsidP="002B60CF">
      <w:pPr>
        <w:tabs>
          <w:tab w:val="left" w:pos="3402"/>
        </w:tabs>
        <w:ind w:left="3402" w:hanging="3402"/>
        <w:rPr>
          <w:rFonts w:cstheme="minorHAnsi"/>
        </w:rPr>
      </w:pPr>
      <w:r w:rsidRPr="005A0381">
        <w:rPr>
          <w:rFonts w:cstheme="minorHAnsi"/>
        </w:rPr>
        <w:t>Appeal</w:t>
      </w:r>
      <w:r w:rsidRPr="005A0381">
        <w:rPr>
          <w:rFonts w:cstheme="minorHAnsi"/>
        </w:rPr>
        <w:tab/>
        <w:t xml:space="preserve">An appeal arises when a stakeholder is not satisfied with a decision taken by </w:t>
      </w:r>
      <w:r w:rsidR="001D3ABB">
        <w:rPr>
          <w:rFonts w:cstheme="minorHAnsi"/>
        </w:rPr>
        <w:t>Skills Lab</w:t>
      </w:r>
      <w:r w:rsidRPr="005A0381">
        <w:rPr>
          <w:rFonts w:cstheme="minorHAnsi"/>
        </w:rPr>
        <w:t>.</w:t>
      </w:r>
    </w:p>
    <w:p w14:paraId="4D400FD2" w14:textId="77777777" w:rsidR="002B60CF" w:rsidRPr="005A0381" w:rsidRDefault="002B60CF" w:rsidP="002B60CF">
      <w:pPr>
        <w:tabs>
          <w:tab w:val="left" w:pos="3402"/>
        </w:tabs>
        <w:ind w:left="3402" w:hanging="3402"/>
        <w:rPr>
          <w:rFonts w:cstheme="minorHAnsi"/>
        </w:rPr>
      </w:pPr>
      <w:r w:rsidRPr="005A0381">
        <w:rPr>
          <w:rFonts w:cstheme="minorHAnsi"/>
        </w:rPr>
        <w:t>Bullying</w:t>
      </w:r>
      <w:r w:rsidRPr="005A0381">
        <w:rPr>
          <w:rFonts w:cstheme="minorHAnsi"/>
        </w:rPr>
        <w:tab/>
        <w:t xml:space="preserve">The </w:t>
      </w:r>
      <w:hyperlink r:id="rId18" w:history="1">
        <w:r w:rsidRPr="005A0381">
          <w:rPr>
            <w:rStyle w:val="Hyperlink"/>
            <w:rFonts w:cstheme="minorHAnsi"/>
          </w:rPr>
          <w:t>Fair Work Act (2009)</w:t>
        </w:r>
      </w:hyperlink>
      <w:r w:rsidRPr="005A0381">
        <w:rPr>
          <w:rFonts w:cstheme="minorHAnsi"/>
        </w:rPr>
        <w:t>, defines bullying as:</w:t>
      </w:r>
    </w:p>
    <w:p w14:paraId="2DABB864" w14:textId="77777777" w:rsidR="002B60CF" w:rsidRPr="005A0381" w:rsidRDefault="002B60CF" w:rsidP="005561C3">
      <w:pPr>
        <w:pStyle w:val="ListParagraph"/>
        <w:numPr>
          <w:ilvl w:val="0"/>
          <w:numId w:val="16"/>
        </w:numPr>
      </w:pPr>
      <w:r w:rsidRPr="005A0381">
        <w:t xml:space="preserve">a person or a group of people who </w:t>
      </w:r>
      <w:r w:rsidRPr="005A0381">
        <w:rPr>
          <w:b/>
        </w:rPr>
        <w:t>repeatedly</w:t>
      </w:r>
      <w:r w:rsidRPr="005A0381">
        <w:t xml:space="preserve"> behave unreasonably towards a worker or a group of workers at work; and</w:t>
      </w:r>
    </w:p>
    <w:p w14:paraId="2FCDAAA6" w14:textId="77777777" w:rsidR="002B60CF" w:rsidRPr="005A0381" w:rsidRDefault="002B60CF" w:rsidP="005561C3">
      <w:pPr>
        <w:pStyle w:val="ListParagraph"/>
        <w:numPr>
          <w:ilvl w:val="0"/>
          <w:numId w:val="17"/>
        </w:numPr>
      </w:pPr>
      <w:r w:rsidRPr="005A0381">
        <w:t>the behaviour creates a risk to health and safety.</w:t>
      </w:r>
    </w:p>
    <w:p w14:paraId="00185F60" w14:textId="77777777" w:rsidR="002B60CF" w:rsidRPr="005A0381" w:rsidRDefault="002B60CF" w:rsidP="002B60CF">
      <w:pPr>
        <w:pStyle w:val="NormalIndent1cm"/>
        <w:tabs>
          <w:tab w:val="left" w:pos="3402"/>
          <w:tab w:val="left" w:pos="3686"/>
        </w:tabs>
        <w:spacing w:after="200"/>
        <w:ind w:left="3402"/>
        <w:rPr>
          <w:rFonts w:cstheme="minorHAnsi"/>
          <w:szCs w:val="22"/>
        </w:rPr>
      </w:pPr>
      <w:r w:rsidRPr="005A0381">
        <w:rPr>
          <w:rFonts w:cstheme="minorHAnsi"/>
          <w:szCs w:val="22"/>
        </w:rPr>
        <w:t>Unreasonable behaviour includes victimising, humiliating, intimidating or threatening.  Whether a behaviour is unreasonable can depend on whether a reasonable person might see the behaviour as unreasonable in the circumstances.</w:t>
      </w:r>
    </w:p>
    <w:p w14:paraId="420F9AC6" w14:textId="77777777" w:rsidR="002B60CF" w:rsidRPr="005A0381" w:rsidRDefault="002B60CF" w:rsidP="002B60CF">
      <w:pPr>
        <w:pStyle w:val="NormalIndent1cm"/>
        <w:tabs>
          <w:tab w:val="left" w:pos="3402"/>
          <w:tab w:val="left" w:pos="3686"/>
        </w:tabs>
        <w:spacing w:after="200"/>
        <w:ind w:left="3402"/>
        <w:rPr>
          <w:rFonts w:cstheme="minorHAnsi"/>
          <w:szCs w:val="22"/>
        </w:rPr>
      </w:pPr>
      <w:r w:rsidRPr="005A0381">
        <w:rPr>
          <w:rFonts w:cstheme="minorHAnsi"/>
          <w:szCs w:val="22"/>
        </w:rPr>
        <w:t>Examples of bullying include;</w:t>
      </w:r>
    </w:p>
    <w:p w14:paraId="6BB180E9" w14:textId="77777777" w:rsidR="002B60CF" w:rsidRPr="005A0381" w:rsidRDefault="002B60CF" w:rsidP="005561C3">
      <w:pPr>
        <w:pStyle w:val="ListParagraph"/>
        <w:numPr>
          <w:ilvl w:val="0"/>
          <w:numId w:val="16"/>
        </w:numPr>
      </w:pPr>
      <w:r w:rsidRPr="005A0381">
        <w:t>behaving aggressively;</w:t>
      </w:r>
    </w:p>
    <w:p w14:paraId="13AB501A" w14:textId="77777777" w:rsidR="002B60CF" w:rsidRPr="005A0381" w:rsidRDefault="002B60CF" w:rsidP="005561C3">
      <w:pPr>
        <w:pStyle w:val="ListParagraph"/>
        <w:numPr>
          <w:ilvl w:val="0"/>
          <w:numId w:val="16"/>
        </w:numPr>
      </w:pPr>
      <w:r w:rsidRPr="005A0381">
        <w:t>teasing or practical jokes;</w:t>
      </w:r>
    </w:p>
    <w:p w14:paraId="2E2CA6D3" w14:textId="77777777" w:rsidR="002B60CF" w:rsidRPr="005A0381" w:rsidRDefault="002B60CF" w:rsidP="005561C3">
      <w:pPr>
        <w:pStyle w:val="ListParagraph"/>
        <w:numPr>
          <w:ilvl w:val="0"/>
          <w:numId w:val="16"/>
        </w:numPr>
      </w:pPr>
      <w:r w:rsidRPr="005A0381">
        <w:lastRenderedPageBreak/>
        <w:t>pressuring someone to behave inappropriately;</w:t>
      </w:r>
    </w:p>
    <w:p w14:paraId="0208BB08" w14:textId="77777777" w:rsidR="002B60CF" w:rsidRPr="005A0381" w:rsidRDefault="002B60CF" w:rsidP="005561C3">
      <w:pPr>
        <w:pStyle w:val="ListParagraph"/>
        <w:numPr>
          <w:ilvl w:val="0"/>
          <w:numId w:val="16"/>
        </w:numPr>
      </w:pPr>
      <w:r w:rsidRPr="005A0381">
        <w:t>excluding someone from work-related events or;</w:t>
      </w:r>
    </w:p>
    <w:p w14:paraId="23FBD53C" w14:textId="77777777" w:rsidR="002B60CF" w:rsidRPr="005A0381" w:rsidRDefault="002B60CF" w:rsidP="005561C3">
      <w:pPr>
        <w:pStyle w:val="ListParagraph"/>
        <w:numPr>
          <w:ilvl w:val="0"/>
          <w:numId w:val="16"/>
        </w:numPr>
      </w:pPr>
      <w:r w:rsidRPr="005A0381">
        <w:t>unreasonable work demands.</w:t>
      </w:r>
    </w:p>
    <w:p w14:paraId="0F30228A" w14:textId="77777777" w:rsidR="002B60CF" w:rsidRPr="005A0381" w:rsidRDefault="002B60CF" w:rsidP="002B60CF">
      <w:pPr>
        <w:pStyle w:val="NormalIndent1cm"/>
        <w:tabs>
          <w:tab w:val="left" w:pos="3402"/>
          <w:tab w:val="left" w:pos="3686"/>
        </w:tabs>
        <w:spacing w:after="200"/>
        <w:ind w:left="3402"/>
        <w:rPr>
          <w:rFonts w:cstheme="minorHAnsi"/>
          <w:szCs w:val="22"/>
        </w:rPr>
      </w:pPr>
      <w:r w:rsidRPr="005A0381">
        <w:rPr>
          <w:rFonts w:cstheme="minorHAnsi"/>
          <w:szCs w:val="22"/>
        </w:rPr>
        <w:t xml:space="preserve">Bullying does not include </w:t>
      </w:r>
      <w:r w:rsidRPr="005A0381">
        <w:rPr>
          <w:rFonts w:cstheme="minorHAnsi"/>
          <w:b/>
          <w:szCs w:val="22"/>
        </w:rPr>
        <w:t>reasonable management action</w:t>
      </w:r>
      <w:r w:rsidRPr="005A0381">
        <w:rPr>
          <w:rFonts w:cstheme="minorHAnsi"/>
          <w:szCs w:val="22"/>
        </w:rPr>
        <w:t xml:space="preserve"> carried out in a rational manner with the intention to assist.  (See: s.789FD of the </w:t>
      </w:r>
      <w:hyperlink r:id="rId19" w:history="1">
        <w:r w:rsidRPr="005A0381">
          <w:rPr>
            <w:rStyle w:val="Hyperlink"/>
            <w:rFonts w:cstheme="minorHAnsi"/>
            <w:szCs w:val="22"/>
          </w:rPr>
          <w:t>Fair Work Act 2009</w:t>
        </w:r>
      </w:hyperlink>
      <w:r w:rsidRPr="005A0381">
        <w:rPr>
          <w:rFonts w:cstheme="minorHAnsi"/>
          <w:szCs w:val="22"/>
        </w:rPr>
        <w:t>).</w:t>
      </w:r>
    </w:p>
    <w:p w14:paraId="44A9B40A" w14:textId="77777777" w:rsidR="002B60CF" w:rsidRDefault="002B60CF" w:rsidP="002B60CF">
      <w:pPr>
        <w:tabs>
          <w:tab w:val="left" w:pos="3402"/>
        </w:tabs>
        <w:spacing w:after="240"/>
        <w:ind w:left="3402" w:hanging="3402"/>
        <w:rPr>
          <w:rFonts w:cstheme="minorHAnsi"/>
        </w:rPr>
      </w:pPr>
      <w:r w:rsidRPr="005A0381">
        <w:rPr>
          <w:rFonts w:cstheme="minorHAnsi"/>
        </w:rPr>
        <w:t>Children’s Protection Officer</w:t>
      </w:r>
      <w:r w:rsidRPr="005A0381">
        <w:rPr>
          <w:rFonts w:cstheme="minorHAnsi"/>
        </w:rPr>
        <w:tab/>
        <w:t>The Chil</w:t>
      </w:r>
      <w:r>
        <w:rPr>
          <w:rFonts w:cstheme="minorHAnsi"/>
        </w:rPr>
        <w:t xml:space="preserve">dren’s Protection Officers </w:t>
      </w:r>
      <w:r w:rsidRPr="005A0381">
        <w:rPr>
          <w:rFonts w:cstheme="minorHAnsi"/>
        </w:rPr>
        <w:t>role is to provide and/or facilitate appropriate support services and protections for minor children</w:t>
      </w:r>
      <w:r>
        <w:rPr>
          <w:rFonts w:cstheme="minorHAnsi"/>
        </w:rPr>
        <w:t>.  The CPOs are:</w:t>
      </w:r>
    </w:p>
    <w:p w14:paraId="3D6CCE68" w14:textId="12C63568" w:rsidR="002B60CF" w:rsidRDefault="002B60CF" w:rsidP="6A77AD91">
      <w:pPr>
        <w:tabs>
          <w:tab w:val="left" w:pos="3402"/>
        </w:tabs>
        <w:spacing w:after="240"/>
        <w:ind w:left="3402" w:hanging="3402"/>
      </w:pPr>
      <w:r>
        <w:rPr>
          <w:rFonts w:cstheme="minorHAnsi"/>
        </w:rPr>
        <w:tab/>
      </w:r>
      <w:r w:rsidR="00F56E84" w:rsidRPr="6A77AD91">
        <w:t>Senior Tr</w:t>
      </w:r>
      <w:r w:rsidR="001D3ABB" w:rsidRPr="6A77AD91">
        <w:t xml:space="preserve">ainer </w:t>
      </w:r>
      <w:r w:rsidR="00F56E84" w:rsidRPr="6A77AD91">
        <w:t>in Australia for</w:t>
      </w:r>
      <w:r w:rsidRPr="6A77AD91">
        <w:t xml:space="preserve"> Domestic and International Students</w:t>
      </w:r>
    </w:p>
    <w:p w14:paraId="6C88212A" w14:textId="243BB042" w:rsidR="002B60CF" w:rsidRPr="005A0381" w:rsidRDefault="002B60CF" w:rsidP="002B60CF">
      <w:pPr>
        <w:tabs>
          <w:tab w:val="left" w:pos="3402"/>
        </w:tabs>
        <w:ind w:left="3402" w:hanging="3402"/>
        <w:rPr>
          <w:rFonts w:cstheme="minorHAnsi"/>
        </w:rPr>
      </w:pPr>
      <w:r w:rsidRPr="005A0381">
        <w:rPr>
          <w:rFonts w:cstheme="minorHAnsi"/>
        </w:rPr>
        <w:t>Contractor</w:t>
      </w:r>
      <w:r w:rsidRPr="005A0381">
        <w:rPr>
          <w:rFonts w:cstheme="minorHAnsi"/>
        </w:rPr>
        <w:tab/>
        <w:t xml:space="preserve">Individual or entity engaged by </w:t>
      </w:r>
      <w:r w:rsidR="001D3ABB">
        <w:rPr>
          <w:rFonts w:cstheme="minorHAnsi"/>
        </w:rPr>
        <w:t>Skills Lab</w:t>
      </w:r>
      <w:r w:rsidRPr="005A0381">
        <w:rPr>
          <w:rFonts w:cstheme="minorHAnsi"/>
        </w:rPr>
        <w:t xml:space="preserve"> under contract to deliver specified work on its behalf </w:t>
      </w:r>
      <w:r>
        <w:rPr>
          <w:rFonts w:cstheme="minorHAnsi"/>
        </w:rPr>
        <w:t xml:space="preserve">and who is not employed as an employee within the ATO definition </w:t>
      </w:r>
      <w:proofErr w:type="gramStart"/>
      <w:r w:rsidRPr="005A0381">
        <w:rPr>
          <w:rFonts w:cstheme="minorHAnsi"/>
        </w:rPr>
        <w:t>e.g.</w:t>
      </w:r>
      <w:proofErr w:type="gramEnd"/>
      <w:r w:rsidRPr="005A0381">
        <w:rPr>
          <w:rFonts w:cstheme="minorHAnsi"/>
        </w:rPr>
        <w:t xml:space="preserve"> Sessional trainer/assessor.</w:t>
      </w:r>
    </w:p>
    <w:p w14:paraId="3D6D44CA" w14:textId="77777777" w:rsidR="002B60CF" w:rsidRPr="005A0381" w:rsidRDefault="002B60CF" w:rsidP="002B60CF">
      <w:pPr>
        <w:tabs>
          <w:tab w:val="left" w:pos="3402"/>
          <w:tab w:val="left" w:pos="3544"/>
        </w:tabs>
        <w:ind w:left="3402" w:hanging="3402"/>
        <w:rPr>
          <w:rFonts w:cstheme="minorHAnsi"/>
        </w:rPr>
      </w:pPr>
      <w:r w:rsidRPr="005A0381">
        <w:rPr>
          <w:rFonts w:cstheme="minorHAnsi"/>
        </w:rPr>
        <w:t>Diversity</w:t>
      </w:r>
      <w:r w:rsidRPr="005A0381">
        <w:rPr>
          <w:rFonts w:cstheme="minorHAnsi"/>
        </w:rPr>
        <w:tab/>
        <w:t>Is the variety of differences between people from differing cultural, religious and educational backgrounds</w:t>
      </w:r>
    </w:p>
    <w:p w14:paraId="23F4CF07" w14:textId="77777777" w:rsidR="002B60CF" w:rsidRPr="005A0381" w:rsidRDefault="002B60CF" w:rsidP="002B60CF">
      <w:pPr>
        <w:tabs>
          <w:tab w:val="left" w:pos="3402"/>
          <w:tab w:val="left" w:pos="3544"/>
        </w:tabs>
        <w:ind w:left="3402" w:hanging="3402"/>
        <w:rPr>
          <w:rFonts w:cstheme="minorHAnsi"/>
        </w:rPr>
      </w:pPr>
      <w:r w:rsidRPr="005A0381">
        <w:rPr>
          <w:rFonts w:cstheme="minorHAnsi"/>
        </w:rPr>
        <w:t>Discrimination</w:t>
      </w:r>
      <w:r w:rsidRPr="005A0381">
        <w:rPr>
          <w:rFonts w:cstheme="minorHAnsi"/>
        </w:rPr>
        <w:tab/>
        <w:t>A person is treated less favourably than others due to the person’s circumstances, characteristics or beliefs.</w:t>
      </w:r>
    </w:p>
    <w:p w14:paraId="01B70AA0" w14:textId="2478518D" w:rsidR="002B60CF" w:rsidRPr="005A0381" w:rsidRDefault="002B60CF" w:rsidP="002B60CF">
      <w:pPr>
        <w:tabs>
          <w:tab w:val="left" w:pos="3402"/>
          <w:tab w:val="left" w:pos="3544"/>
        </w:tabs>
        <w:ind w:left="3402" w:hanging="3402"/>
        <w:rPr>
          <w:rFonts w:cstheme="minorHAnsi"/>
        </w:rPr>
      </w:pPr>
      <w:r w:rsidRPr="005A0381">
        <w:rPr>
          <w:rFonts w:cstheme="minorHAnsi"/>
        </w:rPr>
        <w:t>Employee</w:t>
      </w:r>
      <w:r w:rsidRPr="005A0381">
        <w:rPr>
          <w:rFonts w:cstheme="minorHAnsi"/>
        </w:rPr>
        <w:tab/>
        <w:t xml:space="preserve">Person employed by </w:t>
      </w:r>
      <w:r w:rsidR="001D3ABB">
        <w:rPr>
          <w:rFonts w:cstheme="minorHAnsi"/>
        </w:rPr>
        <w:t>Skills Lab</w:t>
      </w:r>
      <w:r w:rsidRPr="005A0381">
        <w:rPr>
          <w:rFonts w:cstheme="minorHAnsi"/>
        </w:rPr>
        <w:t xml:space="preserve"> on a full or part time or casual basis</w:t>
      </w:r>
      <w:r>
        <w:rPr>
          <w:rFonts w:cstheme="minorHAnsi"/>
        </w:rPr>
        <w:t xml:space="preserve"> as defined by the ATO</w:t>
      </w:r>
      <w:r w:rsidRPr="005A0381">
        <w:rPr>
          <w:rFonts w:cstheme="minorHAnsi"/>
        </w:rPr>
        <w:t>.  Does not include Contractors.</w:t>
      </w:r>
    </w:p>
    <w:p w14:paraId="661F4FC0" w14:textId="77777777" w:rsidR="002B60CF" w:rsidRPr="005A0381" w:rsidRDefault="002B60CF" w:rsidP="002B60CF">
      <w:pPr>
        <w:tabs>
          <w:tab w:val="left" w:pos="3402"/>
          <w:tab w:val="left" w:pos="3544"/>
        </w:tabs>
        <w:ind w:left="3402" w:hanging="3402"/>
        <w:rPr>
          <w:rFonts w:cstheme="minorHAnsi"/>
        </w:rPr>
      </w:pPr>
      <w:r w:rsidRPr="005A0381">
        <w:rPr>
          <w:rFonts w:cstheme="minorHAnsi"/>
        </w:rPr>
        <w:t>Fairness</w:t>
      </w:r>
      <w:r w:rsidRPr="005A0381">
        <w:rPr>
          <w:rFonts w:cstheme="minorHAnsi"/>
        </w:rPr>
        <w:tab/>
        <w:t>Reasonable, impartial just manner in the treatment of individuals or groups.</w:t>
      </w:r>
    </w:p>
    <w:p w14:paraId="5A43585C" w14:textId="77777777" w:rsidR="002B60CF" w:rsidRPr="005A0381" w:rsidRDefault="002B60CF" w:rsidP="002B60CF">
      <w:pPr>
        <w:tabs>
          <w:tab w:val="left" w:pos="3402"/>
        </w:tabs>
        <w:ind w:left="3402" w:hanging="3402"/>
        <w:rPr>
          <w:rFonts w:cstheme="minorHAnsi"/>
        </w:rPr>
      </w:pPr>
      <w:r w:rsidRPr="005A0381">
        <w:rPr>
          <w:rFonts w:cstheme="minorHAnsi"/>
        </w:rPr>
        <w:t>False or Fictitious Allegation</w:t>
      </w:r>
      <w:r w:rsidRPr="005A0381">
        <w:rPr>
          <w:rFonts w:cstheme="minorHAnsi"/>
        </w:rPr>
        <w:tab/>
        <w:t>False allegation made intentionally and without foundation or to cause detriment or mischief.  Knowingly lodging a false allegation. (</w:t>
      </w:r>
      <w:proofErr w:type="gramStart"/>
      <w:r w:rsidRPr="005A0381">
        <w:rPr>
          <w:rFonts w:cstheme="minorHAnsi"/>
        </w:rPr>
        <w:t>without</w:t>
      </w:r>
      <w:proofErr w:type="gramEnd"/>
      <w:r w:rsidRPr="005A0381">
        <w:rPr>
          <w:rFonts w:cstheme="minorHAnsi"/>
        </w:rPr>
        <w:t xml:space="preserve"> truth or foundation).</w:t>
      </w:r>
    </w:p>
    <w:p w14:paraId="64A1A992" w14:textId="77777777" w:rsidR="002B60CF" w:rsidRPr="005A0381" w:rsidRDefault="002B60CF" w:rsidP="002B60CF">
      <w:pPr>
        <w:tabs>
          <w:tab w:val="left" w:pos="3402"/>
          <w:tab w:val="left" w:pos="3544"/>
        </w:tabs>
        <w:ind w:left="3402" w:hanging="3402"/>
        <w:rPr>
          <w:rFonts w:cstheme="minorHAnsi"/>
        </w:rPr>
      </w:pPr>
      <w:r w:rsidRPr="005A0381">
        <w:rPr>
          <w:rFonts w:cstheme="minorHAnsi"/>
        </w:rPr>
        <w:t>Harassment</w:t>
      </w:r>
      <w:r w:rsidRPr="005A0381">
        <w:rPr>
          <w:rFonts w:cstheme="minorHAnsi"/>
        </w:rPr>
        <w:tab/>
        <w:t xml:space="preserve">Unwelcome and unwarranted behaviour that offends, intimidates, humiliates or embarrasses another person.  </w:t>
      </w:r>
    </w:p>
    <w:p w14:paraId="28F33250" w14:textId="77777777" w:rsidR="002B60CF" w:rsidRPr="005A0381" w:rsidRDefault="002B60CF" w:rsidP="002B60CF">
      <w:pPr>
        <w:pStyle w:val="NormalIndent1cm"/>
        <w:tabs>
          <w:tab w:val="left" w:pos="3402"/>
        </w:tabs>
        <w:spacing w:after="200"/>
        <w:ind w:left="3402" w:hanging="3402"/>
        <w:rPr>
          <w:rFonts w:cstheme="minorHAnsi"/>
          <w:szCs w:val="22"/>
        </w:rPr>
      </w:pPr>
      <w:r w:rsidRPr="005A0381">
        <w:rPr>
          <w:rFonts w:cstheme="minorHAnsi"/>
          <w:szCs w:val="22"/>
        </w:rPr>
        <w:tab/>
        <w:t>This behaviour can be written, physical, verbal or visual in nature. Harassment is not necessarily deliberate or intentional and can be one incident or several incidents occurring over a period of time. Harassment may be accompanied by an expressed or implied threat.</w:t>
      </w:r>
    </w:p>
    <w:p w14:paraId="14DDEC99" w14:textId="77777777" w:rsidR="002B60CF" w:rsidRDefault="002B60CF" w:rsidP="005561C3">
      <w:pPr>
        <w:tabs>
          <w:tab w:val="left" w:pos="3402"/>
        </w:tabs>
        <w:ind w:left="3402" w:hanging="3402"/>
      </w:pPr>
      <w:r w:rsidRPr="005A0381">
        <w:t>Student Support Officer</w:t>
      </w:r>
      <w:r w:rsidRPr="005A0381">
        <w:tab/>
        <w:t xml:space="preserve">The </w:t>
      </w:r>
      <w:r>
        <w:t xml:space="preserve">Student Support </w:t>
      </w:r>
      <w:proofErr w:type="gramStart"/>
      <w:r>
        <w:t>Officers  role</w:t>
      </w:r>
      <w:proofErr w:type="gramEnd"/>
      <w:r>
        <w:t xml:space="preserve"> </w:t>
      </w:r>
      <w:r w:rsidRPr="005A0381">
        <w:t xml:space="preserve">is to provide and/or facilitate appropriate support services for </w:t>
      </w:r>
      <w:r>
        <w:t>SAGE</w:t>
      </w:r>
      <w:r w:rsidRPr="005A0381">
        <w:t xml:space="preserve"> students</w:t>
      </w:r>
      <w:r>
        <w:t>.  They are:</w:t>
      </w:r>
    </w:p>
    <w:p w14:paraId="20CA72A4" w14:textId="431F15DE" w:rsidR="002B60CF" w:rsidRDefault="002B60CF" w:rsidP="005561C3">
      <w:pPr>
        <w:tabs>
          <w:tab w:val="left" w:pos="3402"/>
        </w:tabs>
        <w:ind w:left="3402" w:hanging="3402"/>
      </w:pPr>
      <w:r>
        <w:tab/>
      </w:r>
      <w:r w:rsidR="001D3ABB">
        <w:t>Senior Trainer</w:t>
      </w:r>
      <w:r w:rsidR="00F56E84">
        <w:t xml:space="preserve"> in Australia for</w:t>
      </w:r>
      <w:r w:rsidR="005561C3">
        <w:t xml:space="preserve"> Domestic and International Students</w:t>
      </w:r>
    </w:p>
    <w:p w14:paraId="43D3D12A" w14:textId="77777777" w:rsidR="002B60CF" w:rsidRPr="005A0381" w:rsidRDefault="002B60CF" w:rsidP="005561C3">
      <w:pPr>
        <w:tabs>
          <w:tab w:val="left" w:pos="3402"/>
        </w:tabs>
        <w:ind w:left="3402" w:hanging="3402"/>
      </w:pPr>
      <w:r w:rsidRPr="005A0381">
        <w:lastRenderedPageBreak/>
        <w:t>Malicious Allegation</w:t>
      </w:r>
      <w:r w:rsidRPr="005A0381">
        <w:tab/>
        <w:t>Fictitious allegation made intentionally and without foundation or to cause detriment or mischief.  Knowingly lodging a false appeal (without truth or foundation).</w:t>
      </w:r>
    </w:p>
    <w:p w14:paraId="300BFF4B" w14:textId="77777777" w:rsidR="002B60CF" w:rsidRPr="005A0381" w:rsidRDefault="002B60CF" w:rsidP="002B60CF">
      <w:pPr>
        <w:tabs>
          <w:tab w:val="left" w:pos="3402"/>
        </w:tabs>
        <w:ind w:left="3402" w:hanging="3402"/>
        <w:rPr>
          <w:rFonts w:cstheme="minorHAnsi"/>
        </w:rPr>
      </w:pPr>
      <w:r w:rsidRPr="005A0381">
        <w:rPr>
          <w:rFonts w:cstheme="minorHAnsi"/>
        </w:rPr>
        <w:t>Minor Child</w:t>
      </w:r>
      <w:r w:rsidRPr="005A0381">
        <w:rPr>
          <w:rFonts w:cstheme="minorHAnsi"/>
        </w:rPr>
        <w:tab/>
        <w:t>A child under the age of 18 years.</w:t>
      </w:r>
    </w:p>
    <w:p w14:paraId="574D9B37" w14:textId="77777777" w:rsidR="002B60CF" w:rsidRPr="005A0381" w:rsidRDefault="002B60CF" w:rsidP="002B60CF">
      <w:pPr>
        <w:tabs>
          <w:tab w:val="left" w:pos="3402"/>
          <w:tab w:val="left" w:pos="3544"/>
        </w:tabs>
        <w:ind w:left="3402" w:hanging="3402"/>
        <w:rPr>
          <w:rFonts w:cstheme="minorHAnsi"/>
        </w:rPr>
      </w:pPr>
      <w:r w:rsidRPr="005A0381">
        <w:rPr>
          <w:rFonts w:cstheme="minorHAnsi"/>
        </w:rPr>
        <w:t>Sexual Harassment</w:t>
      </w:r>
      <w:r w:rsidRPr="005A0381">
        <w:rPr>
          <w:rFonts w:cstheme="minorHAnsi"/>
        </w:rPr>
        <w:tab/>
        <w:t>Sexual propositions or advances, verbal or written requests of a sexual nature, sexually explicit conversations, sexual suggestions or innuendos, gender-based insults and taunting, invasive questioning, physical contact and the display of offensive material (e.g. posters, cartoons, jokes, graffiti, magazines, screensavers, email).</w:t>
      </w:r>
    </w:p>
    <w:p w14:paraId="574864F2" w14:textId="7632ADBB" w:rsidR="002B60CF" w:rsidRPr="005A0381" w:rsidRDefault="002B60CF" w:rsidP="002B60CF">
      <w:pPr>
        <w:tabs>
          <w:tab w:val="left" w:pos="3402"/>
          <w:tab w:val="left" w:pos="3544"/>
        </w:tabs>
        <w:ind w:left="3402" w:hanging="3402"/>
        <w:rPr>
          <w:rFonts w:cstheme="minorHAnsi"/>
        </w:rPr>
      </w:pPr>
      <w:r w:rsidRPr="005A0381">
        <w:rPr>
          <w:rFonts w:cstheme="minorHAnsi"/>
        </w:rPr>
        <w:t>Stakeholder</w:t>
      </w:r>
      <w:r w:rsidRPr="005A0381">
        <w:rPr>
          <w:rFonts w:cstheme="minorHAnsi"/>
        </w:rPr>
        <w:tab/>
        <w:t xml:space="preserve">Individual or Entity who is not legally employed by </w:t>
      </w:r>
      <w:r w:rsidR="001D3ABB">
        <w:rPr>
          <w:rFonts w:cstheme="minorHAnsi"/>
        </w:rPr>
        <w:t>Skills Lab</w:t>
      </w:r>
      <w:r w:rsidRPr="005A0381">
        <w:rPr>
          <w:rFonts w:cstheme="minorHAnsi"/>
        </w:rPr>
        <w:t xml:space="preserve"> e.g. Supplier, Contractor, Regulatory Authority.</w:t>
      </w:r>
    </w:p>
    <w:p w14:paraId="0F557B33" w14:textId="5B20AADF" w:rsidR="002B60CF" w:rsidRPr="005A0381" w:rsidRDefault="002B60CF" w:rsidP="002B60CF">
      <w:pPr>
        <w:tabs>
          <w:tab w:val="left" w:pos="3402"/>
          <w:tab w:val="left" w:pos="3544"/>
        </w:tabs>
        <w:ind w:left="3402" w:hanging="3402"/>
        <w:rPr>
          <w:rFonts w:cstheme="minorHAnsi"/>
          <w:lang w:val="en-US"/>
        </w:rPr>
      </w:pPr>
      <w:r w:rsidRPr="005A0381">
        <w:rPr>
          <w:rFonts w:cstheme="minorHAnsi"/>
        </w:rPr>
        <w:t>Zero Tolerance</w:t>
      </w:r>
      <w:r w:rsidRPr="005A0381">
        <w:rPr>
          <w:rFonts w:cstheme="minorHAnsi"/>
        </w:rPr>
        <w:tab/>
      </w:r>
      <w:r w:rsidRPr="005A0381">
        <w:rPr>
          <w:rFonts w:cstheme="minorHAnsi"/>
          <w:bCs/>
        </w:rPr>
        <w:t>Z</w:t>
      </w:r>
      <w:r w:rsidRPr="005A0381">
        <w:rPr>
          <w:rFonts w:cstheme="minorHAnsi"/>
        </w:rPr>
        <w:t>ero</w:t>
      </w:r>
      <w:r w:rsidRPr="005A0381">
        <w:rPr>
          <w:rFonts w:cstheme="minorHAnsi"/>
          <w:lang w:val="en-US"/>
        </w:rPr>
        <w:t xml:space="preserve"> tolerance means that </w:t>
      </w:r>
      <w:r w:rsidR="001D3ABB">
        <w:rPr>
          <w:rFonts w:cstheme="minorHAnsi"/>
          <w:lang w:val="en-US"/>
        </w:rPr>
        <w:t>Skills Lab</w:t>
      </w:r>
      <w:r w:rsidRPr="005A0381">
        <w:rPr>
          <w:rFonts w:cstheme="minorHAnsi"/>
          <w:lang w:val="en-US"/>
        </w:rPr>
        <w:t xml:space="preserve"> will not accept </w:t>
      </w:r>
      <w:r w:rsidRPr="005A0381">
        <w:rPr>
          <w:rFonts w:cstheme="minorHAnsi"/>
          <w:b/>
          <w:u w:val="single"/>
          <w:lang w:val="en-US"/>
        </w:rPr>
        <w:t>any</w:t>
      </w:r>
      <w:r w:rsidRPr="005A0381">
        <w:rPr>
          <w:rFonts w:cstheme="minorHAnsi"/>
          <w:lang w:val="en-US"/>
        </w:rPr>
        <w:t xml:space="preserve"> form of discriminatory </w:t>
      </w:r>
      <w:proofErr w:type="spellStart"/>
      <w:r w:rsidRPr="005A0381">
        <w:rPr>
          <w:rFonts w:cstheme="minorHAnsi"/>
          <w:lang w:val="en-US"/>
        </w:rPr>
        <w:t>behaviour</w:t>
      </w:r>
      <w:proofErr w:type="spellEnd"/>
      <w:r w:rsidRPr="005A0381">
        <w:rPr>
          <w:rFonts w:cstheme="minorHAnsi"/>
          <w:lang w:val="en-US"/>
        </w:rPr>
        <w:t xml:space="preserve"> and will impose automatic suspension from education or employment during investigation for breach of our Access, Equity &amp; Fairness policy.  Where allegation is proven disciplinary action will be taken.</w:t>
      </w:r>
    </w:p>
    <w:p w14:paraId="5D63FA7D" w14:textId="77777777" w:rsidR="00CE0028" w:rsidRDefault="00CE0028" w:rsidP="00CE0028">
      <w:pPr>
        <w:pStyle w:val="Heading1"/>
      </w:pPr>
      <w:bookmarkStart w:id="27" w:name="_Toc488592781"/>
      <w:r>
        <w:t>Policy</w:t>
      </w:r>
      <w:bookmarkEnd w:id="27"/>
    </w:p>
    <w:p w14:paraId="5F8D78A2" w14:textId="4C5BBC5F" w:rsidR="005561C3" w:rsidRPr="005A0381" w:rsidRDefault="005561C3" w:rsidP="005561C3">
      <w:pPr>
        <w:rPr>
          <w:rFonts w:cstheme="minorHAnsi"/>
        </w:rPr>
      </w:pPr>
      <w:r w:rsidRPr="005A0381">
        <w:rPr>
          <w:rFonts w:cstheme="minorHAnsi"/>
        </w:rPr>
        <w:t xml:space="preserve">It is the policy of </w:t>
      </w:r>
      <w:r w:rsidR="001D3ABB">
        <w:rPr>
          <w:rFonts w:cstheme="minorHAnsi"/>
        </w:rPr>
        <w:t>Skills Lab</w:t>
      </w:r>
      <w:r w:rsidRPr="005A0381">
        <w:rPr>
          <w:rFonts w:cstheme="minorHAnsi"/>
        </w:rPr>
        <w:t xml:space="preserve"> to ensure the learning environment and workplace are safe and equitable through:</w:t>
      </w:r>
    </w:p>
    <w:p w14:paraId="5159B5EB" w14:textId="77777777" w:rsidR="005561C3" w:rsidRPr="005561C3" w:rsidRDefault="005561C3" w:rsidP="005561C3">
      <w:pPr>
        <w:pStyle w:val="ListParagraph"/>
      </w:pPr>
      <w:r w:rsidRPr="005A0381">
        <w:t xml:space="preserve">zero tolerance </w:t>
      </w:r>
      <w:r w:rsidRPr="005561C3">
        <w:t>of any form of harassment, bullying, discrimination and/or racial vilification which is, as a minimum, aligned with State and Federal legislation; and;</w:t>
      </w:r>
    </w:p>
    <w:p w14:paraId="79A4D4C1" w14:textId="77777777" w:rsidR="005561C3" w:rsidRPr="005561C3" w:rsidRDefault="005561C3" w:rsidP="005561C3">
      <w:pPr>
        <w:pStyle w:val="ListParagraph"/>
      </w:pPr>
      <w:r w:rsidRPr="005561C3">
        <w:t>an inclusive learning environment with support mechanisms to ensure the success of all students.</w:t>
      </w:r>
    </w:p>
    <w:p w14:paraId="4382EEE4" w14:textId="4A2A6DE0" w:rsidR="005561C3" w:rsidRPr="005A0381" w:rsidRDefault="001D3ABB" w:rsidP="005561C3">
      <w:pPr>
        <w:rPr>
          <w:rFonts w:cstheme="minorHAnsi"/>
        </w:rPr>
      </w:pPr>
      <w:r>
        <w:rPr>
          <w:rFonts w:cstheme="minorHAnsi"/>
        </w:rPr>
        <w:t>Skills Lab</w:t>
      </w:r>
      <w:r w:rsidR="005561C3" w:rsidRPr="005A0381">
        <w:rPr>
          <w:rFonts w:cstheme="minorHAnsi"/>
        </w:rPr>
        <w:t xml:space="preserve">’s Access and Equity is based in the following principles: </w:t>
      </w:r>
    </w:p>
    <w:p w14:paraId="1113878F" w14:textId="77777777" w:rsidR="005561C3" w:rsidRPr="005A0381" w:rsidRDefault="005561C3" w:rsidP="005561C3">
      <w:pPr>
        <w:pStyle w:val="ListParagraph"/>
      </w:pPr>
      <w:r w:rsidRPr="005A0381">
        <w:t>All employees, contractors, students or potential students and other stakeholders will be treated with respect in a workplace and learning environment free of harassment and intimidation; and</w:t>
      </w:r>
    </w:p>
    <w:p w14:paraId="35442D8D" w14:textId="77777777" w:rsidR="005561C3" w:rsidRPr="005A0381" w:rsidRDefault="005561C3" w:rsidP="005561C3">
      <w:pPr>
        <w:pStyle w:val="ListParagraph"/>
      </w:pPr>
      <w:r w:rsidRPr="005A0381">
        <w:t>All decisions will be fair, reasonable, non-discriminatory and based on merit; and</w:t>
      </w:r>
    </w:p>
    <w:p w14:paraId="13944155" w14:textId="77777777" w:rsidR="005561C3" w:rsidRPr="005A0381" w:rsidRDefault="005561C3" w:rsidP="005561C3">
      <w:pPr>
        <w:pStyle w:val="ListParagraph"/>
      </w:pPr>
      <w:r w:rsidRPr="005A0381">
        <w:t>No individual or group will be treated less favourably than another; and</w:t>
      </w:r>
    </w:p>
    <w:p w14:paraId="399B1BD1" w14:textId="77777777" w:rsidR="005561C3" w:rsidRPr="005A0381" w:rsidRDefault="005561C3" w:rsidP="005561C3">
      <w:pPr>
        <w:pStyle w:val="ListParagraph"/>
      </w:pPr>
      <w:r w:rsidRPr="005A0381">
        <w:t>All communications and interactions will be free of bias, prejudice and discriminatory language; and</w:t>
      </w:r>
    </w:p>
    <w:p w14:paraId="0E86F4C6" w14:textId="77777777" w:rsidR="005561C3" w:rsidRPr="005A0381" w:rsidRDefault="005561C3" w:rsidP="005561C3">
      <w:pPr>
        <w:pStyle w:val="ListParagraph"/>
      </w:pPr>
      <w:r w:rsidRPr="005A0381">
        <w:t xml:space="preserve">All stakeholders will be encouraged to participate in the development and improvement of services. </w:t>
      </w:r>
    </w:p>
    <w:p w14:paraId="6A690D38" w14:textId="77777777" w:rsidR="005561C3" w:rsidRPr="005A0381" w:rsidRDefault="005561C3" w:rsidP="005561C3">
      <w:pPr>
        <w:pStyle w:val="Heading2"/>
      </w:pPr>
      <w:bookmarkStart w:id="28" w:name="_Toc422917231"/>
      <w:bookmarkStart w:id="29" w:name="_Toc488592782"/>
      <w:r w:rsidRPr="005A0381">
        <w:t>ZERO TOLERANCE APPROACH</w:t>
      </w:r>
      <w:bookmarkEnd w:id="28"/>
      <w:bookmarkEnd w:id="29"/>
    </w:p>
    <w:p w14:paraId="5B2D0D83" w14:textId="77777777" w:rsidR="005561C3" w:rsidRPr="005A0381" w:rsidRDefault="005561C3" w:rsidP="005561C3">
      <w:pPr>
        <w:pStyle w:val="BodyofText"/>
        <w:numPr>
          <w:ilvl w:val="0"/>
          <w:numId w:val="21"/>
        </w:numPr>
        <w:spacing w:before="0" w:after="240"/>
        <w:ind w:left="567" w:hanging="567"/>
        <w:jc w:val="both"/>
        <w:rPr>
          <w:rFonts w:asciiTheme="minorHAnsi" w:hAnsiTheme="minorHAnsi" w:cstheme="minorHAnsi"/>
          <w:sz w:val="22"/>
          <w:szCs w:val="22"/>
        </w:rPr>
      </w:pPr>
      <w:r w:rsidRPr="005A0381">
        <w:rPr>
          <w:rFonts w:asciiTheme="minorHAnsi" w:hAnsiTheme="minorHAnsi" w:cstheme="minorHAnsi"/>
          <w:sz w:val="22"/>
          <w:szCs w:val="22"/>
        </w:rPr>
        <w:t xml:space="preserve">Where an allegation of discriminatory </w:t>
      </w:r>
      <w:proofErr w:type="spellStart"/>
      <w:r w:rsidRPr="005A0381">
        <w:rPr>
          <w:rFonts w:asciiTheme="minorHAnsi" w:hAnsiTheme="minorHAnsi" w:cstheme="minorHAnsi"/>
          <w:sz w:val="22"/>
          <w:szCs w:val="22"/>
        </w:rPr>
        <w:t>behaviour</w:t>
      </w:r>
      <w:proofErr w:type="spellEnd"/>
      <w:r w:rsidRPr="005A0381">
        <w:rPr>
          <w:rFonts w:asciiTheme="minorHAnsi" w:hAnsiTheme="minorHAnsi" w:cstheme="minorHAnsi"/>
          <w:sz w:val="22"/>
          <w:szCs w:val="22"/>
        </w:rPr>
        <w:t xml:space="preserve"> is made:</w:t>
      </w:r>
    </w:p>
    <w:p w14:paraId="6A6C3134" w14:textId="41CD0A6F" w:rsidR="005561C3" w:rsidRPr="005A0381" w:rsidRDefault="005561C3" w:rsidP="005561C3">
      <w:pPr>
        <w:pStyle w:val="BodyofText"/>
        <w:numPr>
          <w:ilvl w:val="1"/>
          <w:numId w:val="22"/>
        </w:numPr>
        <w:spacing w:before="0" w:after="240"/>
        <w:ind w:left="1134" w:hanging="567"/>
        <w:jc w:val="both"/>
        <w:rPr>
          <w:rFonts w:asciiTheme="minorHAnsi" w:hAnsiTheme="minorHAnsi" w:cstheme="minorHAnsi"/>
          <w:sz w:val="22"/>
          <w:szCs w:val="22"/>
        </w:rPr>
      </w:pPr>
      <w:r w:rsidRPr="005A0381">
        <w:rPr>
          <w:rFonts w:asciiTheme="minorHAnsi" w:hAnsiTheme="minorHAnsi" w:cstheme="minorHAnsi"/>
          <w:sz w:val="22"/>
          <w:szCs w:val="22"/>
        </w:rPr>
        <w:lastRenderedPageBreak/>
        <w:t xml:space="preserve">in the first instance </w:t>
      </w:r>
      <w:r w:rsidR="001D3ABB">
        <w:rPr>
          <w:rFonts w:asciiTheme="minorHAnsi" w:hAnsiTheme="minorHAnsi" w:cstheme="minorHAnsi"/>
          <w:sz w:val="22"/>
          <w:szCs w:val="22"/>
        </w:rPr>
        <w:t>Skills Lab</w:t>
      </w:r>
      <w:r w:rsidRPr="005A0381">
        <w:rPr>
          <w:rFonts w:asciiTheme="minorHAnsi" w:hAnsiTheme="minorHAnsi" w:cstheme="minorHAnsi"/>
          <w:sz w:val="22"/>
          <w:szCs w:val="22"/>
        </w:rPr>
        <w:t xml:space="preserve"> will discuss the allegation with all parties immediately;</w:t>
      </w:r>
    </w:p>
    <w:p w14:paraId="53A89731" w14:textId="77777777" w:rsidR="005561C3" w:rsidRPr="005A0381" w:rsidRDefault="005561C3" w:rsidP="005561C3">
      <w:pPr>
        <w:pStyle w:val="BodyofText"/>
        <w:numPr>
          <w:ilvl w:val="1"/>
          <w:numId w:val="22"/>
        </w:numPr>
        <w:spacing w:before="0" w:after="240"/>
        <w:ind w:left="1134" w:hanging="567"/>
        <w:jc w:val="both"/>
        <w:rPr>
          <w:rFonts w:asciiTheme="minorHAnsi" w:hAnsiTheme="minorHAnsi" w:cstheme="minorHAnsi"/>
          <w:sz w:val="22"/>
          <w:szCs w:val="22"/>
        </w:rPr>
      </w:pPr>
      <w:r w:rsidRPr="005A0381">
        <w:rPr>
          <w:rFonts w:asciiTheme="minorHAnsi" w:hAnsiTheme="minorHAnsi" w:cstheme="minorHAnsi"/>
          <w:sz w:val="22"/>
          <w:szCs w:val="22"/>
        </w:rPr>
        <w:t>the perpetrator will be placed on suspension from employment, study or service provision;</w:t>
      </w:r>
    </w:p>
    <w:p w14:paraId="05BD23F2" w14:textId="2270CC4D" w:rsidR="005561C3" w:rsidRPr="005A0381" w:rsidRDefault="005561C3" w:rsidP="005561C3">
      <w:pPr>
        <w:pStyle w:val="BodyofText"/>
        <w:numPr>
          <w:ilvl w:val="1"/>
          <w:numId w:val="22"/>
        </w:numPr>
        <w:spacing w:before="0" w:after="240"/>
        <w:ind w:left="1134" w:hanging="567"/>
        <w:jc w:val="both"/>
        <w:rPr>
          <w:rFonts w:asciiTheme="minorHAnsi" w:hAnsiTheme="minorHAnsi" w:cstheme="minorHAnsi"/>
          <w:sz w:val="22"/>
          <w:szCs w:val="22"/>
        </w:rPr>
      </w:pPr>
      <w:r w:rsidRPr="005A0381">
        <w:rPr>
          <w:rFonts w:asciiTheme="minorHAnsi" w:hAnsiTheme="minorHAnsi" w:cstheme="minorHAnsi"/>
          <w:sz w:val="22"/>
          <w:szCs w:val="22"/>
        </w:rPr>
        <w:t xml:space="preserve">an investigation will </w:t>
      </w:r>
      <w:r w:rsidR="005A402A">
        <w:rPr>
          <w:rFonts w:asciiTheme="minorHAnsi" w:hAnsiTheme="minorHAnsi" w:cstheme="minorHAnsi"/>
          <w:sz w:val="22"/>
          <w:szCs w:val="22"/>
        </w:rPr>
        <w:t xml:space="preserve">be </w:t>
      </w:r>
      <w:r w:rsidRPr="005A0381">
        <w:rPr>
          <w:rFonts w:asciiTheme="minorHAnsi" w:hAnsiTheme="minorHAnsi" w:cstheme="minorHAnsi"/>
          <w:sz w:val="22"/>
          <w:szCs w:val="22"/>
        </w:rPr>
        <w:t>conducted and completed within 5 working days of the allegation having been made;</w:t>
      </w:r>
    </w:p>
    <w:p w14:paraId="4418B908" w14:textId="77777777" w:rsidR="005561C3" w:rsidRPr="005A0381" w:rsidRDefault="005561C3" w:rsidP="005561C3">
      <w:pPr>
        <w:pStyle w:val="BodyofText"/>
        <w:numPr>
          <w:ilvl w:val="1"/>
          <w:numId w:val="22"/>
        </w:numPr>
        <w:spacing w:before="0" w:after="240"/>
        <w:ind w:left="1134" w:hanging="567"/>
        <w:jc w:val="both"/>
        <w:rPr>
          <w:rFonts w:asciiTheme="minorHAnsi" w:hAnsiTheme="minorHAnsi" w:cstheme="minorHAnsi"/>
          <w:sz w:val="22"/>
          <w:szCs w:val="22"/>
        </w:rPr>
      </w:pPr>
      <w:r w:rsidRPr="005A0381">
        <w:rPr>
          <w:rFonts w:asciiTheme="minorHAnsi" w:hAnsiTheme="minorHAnsi" w:cstheme="minorHAnsi"/>
          <w:sz w:val="22"/>
          <w:szCs w:val="22"/>
        </w:rPr>
        <w:t>all parties will receive a copy of the investigation report.</w:t>
      </w:r>
    </w:p>
    <w:p w14:paraId="037F31A4" w14:textId="55CC6036" w:rsidR="005561C3" w:rsidRPr="005A0381" w:rsidRDefault="005561C3" w:rsidP="005561C3">
      <w:pPr>
        <w:pStyle w:val="ListParagraph"/>
        <w:numPr>
          <w:ilvl w:val="0"/>
          <w:numId w:val="22"/>
        </w:numPr>
        <w:ind w:left="567" w:hanging="567"/>
      </w:pPr>
      <w:r w:rsidRPr="005A0381">
        <w:t xml:space="preserve">Where the allegation is proven to be true </w:t>
      </w:r>
      <w:r w:rsidR="001D3ABB">
        <w:t>Skills Lab</w:t>
      </w:r>
      <w:r w:rsidRPr="005A0381">
        <w:t xml:space="preserve"> will:</w:t>
      </w:r>
    </w:p>
    <w:p w14:paraId="41A009DD" w14:textId="7210168C" w:rsidR="005561C3" w:rsidRPr="005A0381" w:rsidRDefault="005561C3" w:rsidP="005561C3">
      <w:pPr>
        <w:pStyle w:val="ListParagraph"/>
        <w:numPr>
          <w:ilvl w:val="1"/>
          <w:numId w:val="20"/>
        </w:numPr>
        <w:tabs>
          <w:tab w:val="clear" w:pos="567"/>
        </w:tabs>
        <w:ind w:left="1134" w:hanging="567"/>
      </w:pPr>
      <w:r w:rsidRPr="005A0381">
        <w:t xml:space="preserve">where the misconduct is of a lesser degree (e.g. inappropriate humour) </w:t>
      </w:r>
      <w:r w:rsidRPr="005A0381">
        <w:rPr>
          <w:u w:val="single"/>
        </w:rPr>
        <w:t>and</w:t>
      </w:r>
      <w:r w:rsidRPr="005A0381">
        <w:t xml:space="preserve"> the complainant is willing to enter into mediation, </w:t>
      </w:r>
      <w:r w:rsidR="001D3ABB">
        <w:t>Skills Lab</w:t>
      </w:r>
      <w:r w:rsidRPr="005A0381">
        <w:t xml:space="preserve"> will:</w:t>
      </w:r>
    </w:p>
    <w:p w14:paraId="33A74059" w14:textId="77777777" w:rsidR="005561C3" w:rsidRPr="005A0381" w:rsidRDefault="005561C3" w:rsidP="005561C3">
      <w:pPr>
        <w:pStyle w:val="BodyofText"/>
        <w:numPr>
          <w:ilvl w:val="2"/>
          <w:numId w:val="19"/>
        </w:numPr>
        <w:spacing w:before="0" w:after="240"/>
        <w:ind w:left="1985" w:hanging="851"/>
        <w:jc w:val="both"/>
        <w:rPr>
          <w:rFonts w:asciiTheme="minorHAnsi" w:hAnsiTheme="minorHAnsi" w:cstheme="minorHAnsi"/>
          <w:sz w:val="22"/>
          <w:szCs w:val="22"/>
        </w:rPr>
      </w:pPr>
      <w:r w:rsidRPr="005A0381">
        <w:rPr>
          <w:rFonts w:asciiTheme="minorHAnsi" w:hAnsiTheme="minorHAnsi" w:cstheme="minorHAnsi"/>
          <w:sz w:val="22"/>
          <w:szCs w:val="22"/>
        </w:rPr>
        <w:t>in the case of employee or student;</w:t>
      </w:r>
    </w:p>
    <w:p w14:paraId="325C60BD" w14:textId="77777777" w:rsidR="005561C3" w:rsidRPr="005A0381" w:rsidRDefault="005561C3" w:rsidP="005561C3">
      <w:pPr>
        <w:pStyle w:val="ListParagraph"/>
        <w:numPr>
          <w:ilvl w:val="3"/>
          <w:numId w:val="23"/>
        </w:numPr>
        <w:ind w:left="2835" w:hanging="850"/>
      </w:pPr>
      <w:r w:rsidRPr="005A0381">
        <w:t xml:space="preserve">arrange mediation; and </w:t>
      </w:r>
    </w:p>
    <w:p w14:paraId="1CF7F44D" w14:textId="77777777" w:rsidR="005561C3" w:rsidRPr="005A0381" w:rsidRDefault="005561C3" w:rsidP="005561C3">
      <w:pPr>
        <w:pStyle w:val="ListParagraph"/>
        <w:numPr>
          <w:ilvl w:val="3"/>
          <w:numId w:val="23"/>
        </w:numPr>
        <w:ind w:left="2835" w:hanging="850"/>
      </w:pPr>
      <w:r w:rsidRPr="005A0381">
        <w:t xml:space="preserve">place the perpetrating employee, subcontractor (trainer/assessor) or student on probation; and </w:t>
      </w:r>
    </w:p>
    <w:p w14:paraId="6F63E5F1" w14:textId="77777777" w:rsidR="005561C3" w:rsidRPr="005A0381" w:rsidRDefault="005561C3" w:rsidP="005561C3">
      <w:pPr>
        <w:pStyle w:val="ListParagraph"/>
        <w:numPr>
          <w:ilvl w:val="3"/>
          <w:numId w:val="23"/>
        </w:numPr>
        <w:ind w:left="2835" w:hanging="850"/>
      </w:pPr>
      <w:r w:rsidRPr="005A0381">
        <w:t xml:space="preserve">require the perpetrator to undertake appropriate </w:t>
      </w:r>
      <w:proofErr w:type="spellStart"/>
      <w:r w:rsidRPr="005A0381">
        <w:t>anti discrimination</w:t>
      </w:r>
      <w:proofErr w:type="spellEnd"/>
      <w:r w:rsidRPr="005A0381">
        <w:t xml:space="preserve"> training, at their own cost;</w:t>
      </w:r>
    </w:p>
    <w:p w14:paraId="667942B0" w14:textId="77777777" w:rsidR="005561C3" w:rsidRPr="005A0381" w:rsidRDefault="005561C3" w:rsidP="005561C3">
      <w:pPr>
        <w:pStyle w:val="ListParagraph"/>
        <w:numPr>
          <w:ilvl w:val="2"/>
          <w:numId w:val="24"/>
        </w:numPr>
        <w:ind w:left="1985" w:hanging="851"/>
      </w:pPr>
      <w:r w:rsidRPr="005A0381">
        <w:t>require other stakeholders to provide written guarantee that:</w:t>
      </w:r>
    </w:p>
    <w:p w14:paraId="550048C1" w14:textId="77777777" w:rsidR="005561C3" w:rsidRPr="005A0381" w:rsidRDefault="005561C3" w:rsidP="005561C3">
      <w:pPr>
        <w:pStyle w:val="ListParagraph"/>
        <w:numPr>
          <w:ilvl w:val="3"/>
          <w:numId w:val="25"/>
        </w:numPr>
        <w:ind w:left="2835" w:hanging="850"/>
      </w:pPr>
      <w:r w:rsidRPr="005A0381">
        <w:t>the individual(s) have been reprimanded; and</w:t>
      </w:r>
    </w:p>
    <w:p w14:paraId="06F406C2" w14:textId="77777777" w:rsidR="005561C3" w:rsidRPr="005A0381" w:rsidRDefault="005561C3" w:rsidP="005561C3">
      <w:pPr>
        <w:pStyle w:val="ListParagraph"/>
        <w:numPr>
          <w:ilvl w:val="3"/>
          <w:numId w:val="25"/>
        </w:numPr>
        <w:ind w:left="2835" w:hanging="850"/>
      </w:pPr>
      <w:r w:rsidRPr="005A0381">
        <w:t xml:space="preserve">the individual(s) have undertaken appropriate anti-discrimination training; and </w:t>
      </w:r>
    </w:p>
    <w:p w14:paraId="5AB3F081" w14:textId="77777777" w:rsidR="005561C3" w:rsidRPr="005A0381" w:rsidRDefault="005561C3" w:rsidP="005561C3">
      <w:pPr>
        <w:pStyle w:val="ListParagraph"/>
        <w:numPr>
          <w:ilvl w:val="3"/>
          <w:numId w:val="25"/>
        </w:numPr>
        <w:ind w:left="2835" w:hanging="850"/>
      </w:pPr>
      <w:r w:rsidRPr="005A0381">
        <w:t>either the individual(s) providing the service will be replaced or that they will not perpetrate any type of discriminatory behaviour in the future.</w:t>
      </w:r>
    </w:p>
    <w:p w14:paraId="441E6F43" w14:textId="77777777" w:rsidR="005561C3" w:rsidRPr="005A0381" w:rsidRDefault="005561C3" w:rsidP="005561C3">
      <w:pPr>
        <w:pStyle w:val="ListParagraph"/>
        <w:numPr>
          <w:ilvl w:val="0"/>
          <w:numId w:val="22"/>
        </w:numPr>
        <w:ind w:left="567" w:hanging="567"/>
      </w:pPr>
      <w:r w:rsidRPr="005A0381">
        <w:t>If the perpetrator refuses to participate as indicated above:</w:t>
      </w:r>
    </w:p>
    <w:p w14:paraId="5E9F347B" w14:textId="58388733" w:rsidR="005561C3" w:rsidRPr="005A0381" w:rsidRDefault="005561C3" w:rsidP="005561C3">
      <w:pPr>
        <w:pStyle w:val="ListParagraph"/>
        <w:numPr>
          <w:ilvl w:val="1"/>
          <w:numId w:val="26"/>
        </w:numPr>
        <w:ind w:left="1134" w:hanging="567"/>
      </w:pPr>
      <w:r w:rsidRPr="005A0381">
        <w:t xml:space="preserve">students will be expelled and a ban placed on future re-enrolment until they evidence </w:t>
      </w:r>
      <w:r w:rsidR="001D3ABB">
        <w:t>Skills Lab</w:t>
      </w:r>
      <w:r w:rsidRPr="005A0381">
        <w:t>’</w:t>
      </w:r>
      <w:r w:rsidR="00D863BD">
        <w:t>s</w:t>
      </w:r>
      <w:r w:rsidRPr="005A0381">
        <w:t xml:space="preserve"> requirements;</w:t>
      </w:r>
    </w:p>
    <w:p w14:paraId="1CAD360A" w14:textId="370858E8" w:rsidR="005561C3" w:rsidRPr="005A0381" w:rsidRDefault="005561C3" w:rsidP="005561C3">
      <w:pPr>
        <w:pStyle w:val="ListParagraph"/>
        <w:numPr>
          <w:ilvl w:val="1"/>
          <w:numId w:val="26"/>
        </w:numPr>
        <w:ind w:left="1134" w:hanging="567"/>
      </w:pPr>
      <w:r w:rsidRPr="005A0381">
        <w:t xml:space="preserve">employee will be terminated from employment until they evidence </w:t>
      </w:r>
      <w:r w:rsidR="001D3ABB">
        <w:t>Skills Lab</w:t>
      </w:r>
      <w:r w:rsidRPr="005A0381">
        <w:t>’</w:t>
      </w:r>
      <w:r w:rsidR="00D863BD">
        <w:t>s</w:t>
      </w:r>
      <w:r w:rsidRPr="005A0381">
        <w:t xml:space="preserve"> requirements;</w:t>
      </w:r>
    </w:p>
    <w:p w14:paraId="3BFEF1ED" w14:textId="50B8A656" w:rsidR="005561C3" w:rsidRPr="005A0381" w:rsidRDefault="005561C3" w:rsidP="005561C3">
      <w:pPr>
        <w:pStyle w:val="ListParagraph"/>
        <w:numPr>
          <w:ilvl w:val="1"/>
          <w:numId w:val="26"/>
        </w:numPr>
        <w:ind w:left="1134" w:hanging="567"/>
      </w:pPr>
      <w:r w:rsidRPr="005A0381">
        <w:t xml:space="preserve">sub-contractor and contractor contracts will be terminated with a ban placed for all future contracted services unless they can evidence </w:t>
      </w:r>
      <w:r w:rsidR="001D3ABB">
        <w:t>Skills Lab</w:t>
      </w:r>
      <w:r w:rsidRPr="005A0381">
        <w:t>’</w:t>
      </w:r>
      <w:r w:rsidR="00D863BD">
        <w:t>s</w:t>
      </w:r>
      <w:r w:rsidRPr="005A0381">
        <w:t xml:space="preserve"> requirements.</w:t>
      </w:r>
    </w:p>
    <w:p w14:paraId="3E93F833" w14:textId="79BF689E" w:rsidR="005561C3" w:rsidRPr="005A0381" w:rsidRDefault="005561C3" w:rsidP="005561C3">
      <w:pPr>
        <w:pStyle w:val="ListParagraph"/>
        <w:numPr>
          <w:ilvl w:val="0"/>
          <w:numId w:val="22"/>
        </w:numPr>
        <w:ind w:left="567" w:hanging="567"/>
      </w:pPr>
      <w:r w:rsidRPr="005A0381">
        <w:t xml:space="preserve">where the misconduct is of a significant type or level </w:t>
      </w:r>
      <w:r w:rsidR="001D3ABB">
        <w:t>Skills Lab</w:t>
      </w:r>
      <w:r w:rsidRPr="005A0381">
        <w:t xml:space="preserve"> will implement:</w:t>
      </w:r>
    </w:p>
    <w:p w14:paraId="4DA593F8" w14:textId="66807A59" w:rsidR="005561C3" w:rsidRPr="005A0381" w:rsidRDefault="005561C3" w:rsidP="005561C3">
      <w:pPr>
        <w:pStyle w:val="ListParagraph"/>
        <w:numPr>
          <w:ilvl w:val="1"/>
          <w:numId w:val="27"/>
        </w:numPr>
        <w:tabs>
          <w:tab w:val="clear" w:pos="567"/>
          <w:tab w:val="left" w:pos="1134"/>
        </w:tabs>
        <w:ind w:left="1134" w:hanging="567"/>
        <w:rPr>
          <w:lang w:val="en-US"/>
        </w:rPr>
      </w:pPr>
      <w:r w:rsidRPr="005A0381">
        <w:t xml:space="preserve">Employee - termination of employment from </w:t>
      </w:r>
      <w:r w:rsidR="001D3ABB">
        <w:t>Skills Lab</w:t>
      </w:r>
      <w:r w:rsidRPr="005A0381">
        <w:t>.</w:t>
      </w:r>
    </w:p>
    <w:p w14:paraId="642A69F5" w14:textId="77777777" w:rsidR="005561C3" w:rsidRPr="005A0381" w:rsidRDefault="005561C3" w:rsidP="005561C3">
      <w:pPr>
        <w:pStyle w:val="ListParagraph"/>
        <w:numPr>
          <w:ilvl w:val="1"/>
          <w:numId w:val="27"/>
        </w:numPr>
        <w:tabs>
          <w:tab w:val="clear" w:pos="567"/>
          <w:tab w:val="left" w:pos="1134"/>
        </w:tabs>
        <w:ind w:left="1134" w:hanging="567"/>
        <w:rPr>
          <w:lang w:val="en-US"/>
        </w:rPr>
      </w:pPr>
      <w:r w:rsidRPr="005A0381">
        <w:t>Contractors and other stakeholders – termination of current contract or services and ban on all future contracts or services;</w:t>
      </w:r>
    </w:p>
    <w:p w14:paraId="4A2FC62D" w14:textId="3485A2AE" w:rsidR="005561C3" w:rsidRPr="005A0381" w:rsidRDefault="005561C3" w:rsidP="005561C3">
      <w:pPr>
        <w:pStyle w:val="ListParagraph"/>
        <w:numPr>
          <w:ilvl w:val="1"/>
          <w:numId w:val="27"/>
        </w:numPr>
        <w:tabs>
          <w:tab w:val="clear" w:pos="567"/>
          <w:tab w:val="left" w:pos="1134"/>
        </w:tabs>
        <w:ind w:left="1134" w:hanging="567"/>
        <w:rPr>
          <w:lang w:val="en-US"/>
        </w:rPr>
      </w:pPr>
      <w:r w:rsidRPr="005A0381">
        <w:t xml:space="preserve">Students – expulsion from current and ban on future enrolments with </w:t>
      </w:r>
      <w:r w:rsidR="001D3ABB">
        <w:t>Skills Lab</w:t>
      </w:r>
      <w:r w:rsidRPr="005A0381">
        <w:t>.</w:t>
      </w:r>
    </w:p>
    <w:p w14:paraId="25D294F3" w14:textId="77777777" w:rsidR="005561C3" w:rsidRPr="005A0381" w:rsidRDefault="005561C3" w:rsidP="005561C3">
      <w:pPr>
        <w:pStyle w:val="Heading2"/>
      </w:pPr>
      <w:bookmarkStart w:id="30" w:name="_Toc414208550"/>
      <w:bookmarkStart w:id="31" w:name="_Toc422917232"/>
      <w:bookmarkStart w:id="32" w:name="_Toc488592783"/>
      <w:r w:rsidRPr="005A0381">
        <w:lastRenderedPageBreak/>
        <w:t>FALSE OR MALICIOUS ALLEGTIONS</w:t>
      </w:r>
      <w:bookmarkEnd w:id="30"/>
      <w:bookmarkEnd w:id="31"/>
      <w:bookmarkEnd w:id="32"/>
    </w:p>
    <w:p w14:paraId="1AA8F7A2" w14:textId="77777777" w:rsidR="005561C3" w:rsidRPr="005A0381" w:rsidRDefault="005561C3" w:rsidP="005561C3">
      <w:pPr>
        <w:rPr>
          <w:rFonts w:cstheme="minorHAnsi"/>
        </w:rPr>
      </w:pPr>
      <w:r w:rsidRPr="005A0381">
        <w:rPr>
          <w:rFonts w:cstheme="minorHAnsi"/>
        </w:rPr>
        <w:t>Anyone found to have made a false or misleading allegation will face disciplinary action as per 4.1 to 4.3 above.</w:t>
      </w:r>
    </w:p>
    <w:p w14:paraId="5F30D505" w14:textId="77777777" w:rsidR="005561C3" w:rsidRPr="005A0381" w:rsidRDefault="005561C3" w:rsidP="005561C3">
      <w:pPr>
        <w:pStyle w:val="Heading2"/>
      </w:pPr>
      <w:bookmarkStart w:id="33" w:name="_Toc422917233"/>
      <w:bookmarkStart w:id="34" w:name="_Toc488592784"/>
      <w:r w:rsidRPr="005A0381">
        <w:t>PROCEDURE FOR REPORTING</w:t>
      </w:r>
      <w:bookmarkEnd w:id="33"/>
      <w:bookmarkEnd w:id="34"/>
    </w:p>
    <w:p w14:paraId="6F69127B" w14:textId="77777777" w:rsidR="005561C3" w:rsidRPr="005A0381" w:rsidRDefault="005561C3" w:rsidP="005561C3">
      <w:pPr>
        <w:pStyle w:val="Heading3"/>
      </w:pPr>
      <w:bookmarkStart w:id="35" w:name="_Toc422917234"/>
      <w:bookmarkStart w:id="36" w:name="_Toc488592785"/>
      <w:r w:rsidRPr="005A0381">
        <w:t>Minor Children</w:t>
      </w:r>
      <w:bookmarkEnd w:id="35"/>
      <w:bookmarkEnd w:id="36"/>
    </w:p>
    <w:p w14:paraId="2CF6E794" w14:textId="00940A2B" w:rsidR="005561C3" w:rsidRPr="005A0381" w:rsidRDefault="005561C3" w:rsidP="005561C3">
      <w:pPr>
        <w:rPr>
          <w:rFonts w:cstheme="minorHAnsi"/>
        </w:rPr>
      </w:pPr>
      <w:r w:rsidRPr="005A0381">
        <w:rPr>
          <w:rFonts w:cstheme="minorHAnsi"/>
        </w:rPr>
        <w:t xml:space="preserve">Children in the first instance should report any concerns to any </w:t>
      </w:r>
      <w:r w:rsidR="001D3ABB">
        <w:rPr>
          <w:rFonts w:cstheme="minorHAnsi"/>
        </w:rPr>
        <w:t>Skills Lab</w:t>
      </w:r>
      <w:r w:rsidRPr="005A0381">
        <w:rPr>
          <w:rFonts w:cstheme="minorHAnsi"/>
        </w:rPr>
        <w:t xml:space="preserve"> employee they feel most comfortable with.</w:t>
      </w:r>
    </w:p>
    <w:p w14:paraId="171EEC04" w14:textId="77777777" w:rsidR="005561C3" w:rsidRPr="005A0381" w:rsidRDefault="005561C3" w:rsidP="005561C3">
      <w:pPr>
        <w:rPr>
          <w:rFonts w:cstheme="minorHAnsi"/>
        </w:rPr>
      </w:pPr>
      <w:r w:rsidRPr="005A0381">
        <w:rPr>
          <w:rFonts w:cstheme="minorHAnsi"/>
        </w:rPr>
        <w:t>The employee will report the issue to the Child Protection Officer who will commence investigations immediately.</w:t>
      </w:r>
    </w:p>
    <w:p w14:paraId="1851015D" w14:textId="77777777" w:rsidR="005561C3" w:rsidRPr="005A0381" w:rsidRDefault="005561C3" w:rsidP="005561C3">
      <w:pPr>
        <w:rPr>
          <w:rFonts w:cstheme="minorHAnsi"/>
        </w:rPr>
      </w:pPr>
      <w:r w:rsidRPr="005A0381">
        <w:rPr>
          <w:rFonts w:cstheme="minorHAnsi"/>
        </w:rPr>
        <w:t>The employee will concurrently with the Child Protection Officer’s investigation assist the student and their parent</w:t>
      </w:r>
      <w:r>
        <w:rPr>
          <w:rFonts w:cstheme="minorHAnsi"/>
        </w:rPr>
        <w:t>/guardian</w:t>
      </w:r>
      <w:r w:rsidRPr="005A0381">
        <w:rPr>
          <w:rFonts w:cstheme="minorHAnsi"/>
        </w:rPr>
        <w:t>(s) to access and complete the Complaints Process.</w:t>
      </w:r>
    </w:p>
    <w:p w14:paraId="76AE1131" w14:textId="77777777" w:rsidR="005561C3" w:rsidRPr="005A0381" w:rsidRDefault="005561C3" w:rsidP="005561C3">
      <w:pPr>
        <w:rPr>
          <w:rFonts w:cstheme="minorHAnsi"/>
        </w:rPr>
      </w:pPr>
      <w:r w:rsidRPr="005A0381">
        <w:rPr>
          <w:rFonts w:cstheme="minorHAnsi"/>
        </w:rPr>
        <w:t>The Children’s Protection Policy should be followed.</w:t>
      </w:r>
    </w:p>
    <w:p w14:paraId="0ED67ECA" w14:textId="77777777" w:rsidR="005561C3" w:rsidRPr="005A0381" w:rsidRDefault="005561C3" w:rsidP="005561C3">
      <w:pPr>
        <w:pStyle w:val="Heading3"/>
      </w:pPr>
      <w:bookmarkStart w:id="37" w:name="_Toc422917235"/>
      <w:bookmarkStart w:id="38" w:name="_Toc488592786"/>
      <w:r w:rsidRPr="005A0381">
        <w:t>Adults</w:t>
      </w:r>
      <w:bookmarkEnd w:id="37"/>
      <w:bookmarkEnd w:id="38"/>
    </w:p>
    <w:p w14:paraId="55CAB3C5" w14:textId="209F6F18" w:rsidR="005561C3" w:rsidRPr="005A0381" w:rsidRDefault="005561C3" w:rsidP="005561C3">
      <w:pPr>
        <w:rPr>
          <w:rFonts w:cstheme="minorHAnsi"/>
        </w:rPr>
      </w:pPr>
      <w:r w:rsidRPr="005A0381">
        <w:rPr>
          <w:rFonts w:cstheme="minorHAnsi"/>
        </w:rPr>
        <w:t xml:space="preserve">Concerns regarding Equal Opportunity, Harassment, Discrimination or other inappropriate conduct should be reported </w:t>
      </w:r>
      <w:r w:rsidRPr="005A0381">
        <w:rPr>
          <w:rFonts w:cstheme="minorHAnsi"/>
          <w:b/>
        </w:rPr>
        <w:t>immediately</w:t>
      </w:r>
      <w:r w:rsidRPr="005A0381">
        <w:rPr>
          <w:rFonts w:cstheme="minorHAnsi"/>
        </w:rPr>
        <w:t xml:space="preserve"> to the </w:t>
      </w:r>
      <w:r w:rsidR="001D3ABB">
        <w:rPr>
          <w:rFonts w:cstheme="minorHAnsi"/>
        </w:rPr>
        <w:t>General Manager, Skills Lab</w:t>
      </w:r>
      <w:r w:rsidRPr="005A0381">
        <w:rPr>
          <w:rFonts w:cstheme="minorHAnsi"/>
        </w:rPr>
        <w:t xml:space="preserve">. </w:t>
      </w:r>
    </w:p>
    <w:p w14:paraId="5C5F62BC" w14:textId="7E2415F0" w:rsidR="005561C3" w:rsidRPr="005A0381" w:rsidRDefault="005561C3" w:rsidP="005561C3">
      <w:pPr>
        <w:rPr>
          <w:rFonts w:cstheme="minorHAnsi"/>
        </w:rPr>
      </w:pPr>
      <w:r w:rsidRPr="005A0381">
        <w:rPr>
          <w:rFonts w:cstheme="minorHAnsi"/>
        </w:rPr>
        <w:t xml:space="preserve">Where the </w:t>
      </w:r>
      <w:r w:rsidR="001D3ABB">
        <w:rPr>
          <w:rFonts w:cstheme="minorHAnsi"/>
        </w:rPr>
        <w:t>General Manager, Skills Lab</w:t>
      </w:r>
      <w:r w:rsidRPr="005A0381">
        <w:rPr>
          <w:rFonts w:cstheme="minorHAnsi"/>
        </w:rPr>
        <w:t xml:space="preserve"> </w:t>
      </w:r>
      <w:r>
        <w:rPr>
          <w:rFonts w:cstheme="minorHAnsi"/>
        </w:rPr>
        <w:t>is</w:t>
      </w:r>
      <w:r w:rsidRPr="005A0381">
        <w:rPr>
          <w:rFonts w:cstheme="minorHAnsi"/>
        </w:rPr>
        <w:t xml:space="preserve"> not available or the complainant prefers they may </w:t>
      </w:r>
      <w:r>
        <w:rPr>
          <w:rFonts w:cstheme="minorHAnsi"/>
        </w:rPr>
        <w:t xml:space="preserve">report to the </w:t>
      </w:r>
      <w:r w:rsidR="001D3ABB">
        <w:rPr>
          <w:rFonts w:cstheme="minorHAnsi"/>
        </w:rPr>
        <w:t>Senior Trainer</w:t>
      </w:r>
      <w:r>
        <w:rPr>
          <w:rFonts w:cstheme="minorHAnsi"/>
        </w:rPr>
        <w:t xml:space="preserve">, Trainer/Assessor </w:t>
      </w:r>
      <w:r w:rsidRPr="005A0381">
        <w:rPr>
          <w:rFonts w:cstheme="minorHAnsi"/>
        </w:rPr>
        <w:t xml:space="preserve">or other </w:t>
      </w:r>
      <w:r w:rsidR="001D3ABB">
        <w:rPr>
          <w:rFonts w:cstheme="minorHAnsi"/>
        </w:rPr>
        <w:t>Skills Lab</w:t>
      </w:r>
      <w:r w:rsidRPr="005A0381">
        <w:rPr>
          <w:rFonts w:cstheme="minorHAnsi"/>
        </w:rPr>
        <w:t xml:space="preserve"> personnel with whom they feel most comfortable.</w:t>
      </w:r>
    </w:p>
    <w:p w14:paraId="525B9BCA" w14:textId="77777777" w:rsidR="005561C3" w:rsidRPr="005A0381" w:rsidRDefault="005561C3" w:rsidP="005561C3">
      <w:pPr>
        <w:rPr>
          <w:rFonts w:cstheme="minorHAnsi"/>
        </w:rPr>
      </w:pPr>
      <w:r w:rsidRPr="005A0381">
        <w:rPr>
          <w:rFonts w:cstheme="minorHAnsi"/>
        </w:rPr>
        <w:t xml:space="preserve">Please refer to </w:t>
      </w:r>
      <w:r w:rsidRPr="005561C3">
        <w:rPr>
          <w:rFonts w:cstheme="minorHAnsi"/>
          <w:i/>
        </w:rPr>
        <w:t>Complaint Process</w:t>
      </w:r>
      <w:r>
        <w:rPr>
          <w:rFonts w:cstheme="minorHAnsi"/>
        </w:rPr>
        <w:t xml:space="preserve"> </w:t>
      </w:r>
      <w:r w:rsidRPr="005561C3">
        <w:rPr>
          <w:rFonts w:cstheme="minorHAnsi"/>
          <w:i/>
        </w:rPr>
        <w:t>Policy</w:t>
      </w:r>
      <w:r w:rsidRPr="005A0381">
        <w:rPr>
          <w:rFonts w:cstheme="minorHAnsi"/>
        </w:rPr>
        <w:t xml:space="preserve"> and associated documentation for detailed information on the handling of all complaints.</w:t>
      </w:r>
    </w:p>
    <w:p w14:paraId="1F7477E4" w14:textId="77777777" w:rsidR="005561C3" w:rsidRPr="005A0381" w:rsidRDefault="005561C3" w:rsidP="005561C3">
      <w:pPr>
        <w:pStyle w:val="Heading2"/>
      </w:pPr>
      <w:bookmarkStart w:id="39" w:name="_Toc422917236"/>
      <w:bookmarkStart w:id="40" w:name="_Toc488592787"/>
      <w:r w:rsidRPr="005A0381">
        <w:t>DELEGATED AUTHORITY</w:t>
      </w:r>
      <w:bookmarkEnd w:id="39"/>
      <w:bookmarkEnd w:id="40"/>
    </w:p>
    <w:p w14:paraId="522821B2" w14:textId="58057AB2" w:rsidR="005561C3" w:rsidRPr="005A0381" w:rsidRDefault="001D3ABB" w:rsidP="005561C3">
      <w:r>
        <w:t>Skills Lab</w:t>
      </w:r>
      <w:r w:rsidR="005561C3" w:rsidRPr="005A0381">
        <w:t xml:space="preserve"> employees and contractors are delegated with the authority to determine whether an individual should be immediately removed from a harmful situation.  </w:t>
      </w:r>
    </w:p>
    <w:p w14:paraId="68A18885" w14:textId="77777777" w:rsidR="005561C3" w:rsidRPr="005A0381" w:rsidRDefault="005561C3" w:rsidP="005561C3">
      <w:r w:rsidRPr="005A0381">
        <w:t xml:space="preserve">Employees and stakeholders are authorised to remove a student, employee or other stakeholder from a harmful situation without prior consultation with senior management.  </w:t>
      </w:r>
    </w:p>
    <w:p w14:paraId="17FF54E0" w14:textId="16E6E2CA" w:rsidR="005561C3" w:rsidRPr="005A0381" w:rsidRDefault="005561C3" w:rsidP="005561C3">
      <w:r w:rsidRPr="005A0381">
        <w:t xml:space="preserve">All actual or suspected harmful situations must be reported </w:t>
      </w:r>
      <w:r w:rsidRPr="005A0381">
        <w:rPr>
          <w:b/>
        </w:rPr>
        <w:t>immediately</w:t>
      </w:r>
      <w:r w:rsidRPr="005A0381">
        <w:t xml:space="preserve"> to the </w:t>
      </w:r>
      <w:r w:rsidR="001D3ABB">
        <w:t>General Manager, Skills Lab</w:t>
      </w:r>
      <w:r w:rsidRPr="005A0381">
        <w:t>.</w:t>
      </w:r>
    </w:p>
    <w:p w14:paraId="3967C0D6" w14:textId="77777777" w:rsidR="005561C3" w:rsidRPr="005A0381" w:rsidRDefault="005561C3" w:rsidP="005561C3">
      <w:pPr>
        <w:pStyle w:val="Heading2"/>
      </w:pPr>
      <w:bookmarkStart w:id="41" w:name="_Toc422917237"/>
      <w:bookmarkStart w:id="42" w:name="_Toc488592788"/>
      <w:r w:rsidRPr="005A0381">
        <w:t>ACCESS</w:t>
      </w:r>
      <w:bookmarkEnd w:id="41"/>
      <w:bookmarkEnd w:id="42"/>
    </w:p>
    <w:p w14:paraId="5C5D92B4" w14:textId="02B90A4F" w:rsidR="003B7900" w:rsidRPr="005A0381" w:rsidRDefault="005561C3" w:rsidP="005561C3">
      <w:r w:rsidRPr="005A0381">
        <w:t>All stakeholders are strongly encouraged to discuss any issues and/or request further informat</w:t>
      </w:r>
      <w:r w:rsidR="003B7900">
        <w:t xml:space="preserve">ion regarding access and equity by speaking with any </w:t>
      </w:r>
      <w:r w:rsidR="001D3ABB">
        <w:t>Skills Lab</w:t>
      </w:r>
      <w:r w:rsidR="003B7900">
        <w:t xml:space="preserve"> employee.</w:t>
      </w:r>
    </w:p>
    <w:p w14:paraId="0CD1EFBE" w14:textId="77777777" w:rsidR="005561C3" w:rsidRPr="005A0381" w:rsidRDefault="005561C3" w:rsidP="003B7900">
      <w:pPr>
        <w:pStyle w:val="Heading2"/>
      </w:pPr>
      <w:bookmarkStart w:id="43" w:name="_Toc422917238"/>
      <w:bookmarkStart w:id="44" w:name="_Toc488592789"/>
      <w:r w:rsidRPr="005A0381">
        <w:lastRenderedPageBreak/>
        <w:t>ZERO TOLERANCE CLASSIFIED BEHAVIOURS</w:t>
      </w:r>
      <w:bookmarkEnd w:id="43"/>
      <w:bookmarkEnd w:id="44"/>
    </w:p>
    <w:p w14:paraId="6CE6F229" w14:textId="77777777" w:rsidR="005561C3" w:rsidRPr="005A0381" w:rsidRDefault="005561C3" w:rsidP="003B7900">
      <w:pPr>
        <w:pStyle w:val="Heading3"/>
      </w:pPr>
      <w:bookmarkStart w:id="45" w:name="_Toc414402121"/>
      <w:bookmarkStart w:id="46" w:name="_Toc422917239"/>
      <w:bookmarkStart w:id="47" w:name="_Toc488592790"/>
      <w:r w:rsidRPr="005A0381">
        <w:t>Abuse of Children</w:t>
      </w:r>
      <w:bookmarkEnd w:id="45"/>
      <w:bookmarkEnd w:id="46"/>
      <w:bookmarkEnd w:id="47"/>
    </w:p>
    <w:p w14:paraId="72E4FA30" w14:textId="4BC8BBAB" w:rsidR="005561C3" w:rsidRPr="005A0381" w:rsidRDefault="001D3ABB" w:rsidP="005561C3">
      <w:pPr>
        <w:pStyle w:val="normalpageheading"/>
        <w:rPr>
          <w:rFonts w:asciiTheme="minorHAnsi" w:hAnsiTheme="minorHAnsi" w:cstheme="minorHAnsi"/>
        </w:rPr>
      </w:pPr>
      <w:r>
        <w:rPr>
          <w:rFonts w:asciiTheme="minorHAnsi" w:hAnsiTheme="minorHAnsi" w:cstheme="minorHAnsi"/>
        </w:rPr>
        <w:t>Skills Lab</w:t>
      </w:r>
      <w:r w:rsidR="005561C3" w:rsidRPr="005A0381">
        <w:rPr>
          <w:rFonts w:asciiTheme="minorHAnsi" w:hAnsiTheme="minorHAnsi" w:cstheme="minorHAnsi"/>
        </w:rPr>
        <w:t xml:space="preserve"> is committed to a child safe environment for all of our minor students and all allegations of inappropriate behaviours towards children are zero tolerance behaviours and will immediately be reported to police as is required by law and the alleged perpetrator placed on suspension pending an investigation.  Where an allegation is proven to be true this will result in immediate expulsion, termination of employment or contract.</w:t>
      </w:r>
    </w:p>
    <w:p w14:paraId="555F07D6" w14:textId="77777777" w:rsidR="005561C3" w:rsidRPr="005A0381" w:rsidRDefault="005561C3" w:rsidP="005561C3">
      <w:pPr>
        <w:pStyle w:val="normalpageheading"/>
        <w:rPr>
          <w:rFonts w:asciiTheme="minorHAnsi" w:hAnsiTheme="minorHAnsi" w:cstheme="minorHAnsi"/>
        </w:rPr>
      </w:pPr>
    </w:p>
    <w:p w14:paraId="39BC7515" w14:textId="6929D03D" w:rsidR="005561C3" w:rsidRPr="005A0381" w:rsidRDefault="005561C3" w:rsidP="005561C3">
      <w:pPr>
        <w:pStyle w:val="normalpageheading"/>
        <w:rPr>
          <w:rFonts w:asciiTheme="minorHAnsi" w:hAnsiTheme="minorHAnsi" w:cstheme="minorHAnsi"/>
        </w:rPr>
      </w:pPr>
      <w:r w:rsidRPr="005A0381">
        <w:rPr>
          <w:rFonts w:asciiTheme="minorHAnsi" w:hAnsiTheme="minorHAnsi" w:cstheme="minorHAnsi"/>
        </w:rPr>
        <w:t xml:space="preserve">All employees, contractors, students and other stakeholders should note that children accessing </w:t>
      </w:r>
      <w:r w:rsidR="001D3ABB">
        <w:rPr>
          <w:rFonts w:asciiTheme="minorHAnsi" w:hAnsiTheme="minorHAnsi" w:cstheme="minorHAnsi"/>
        </w:rPr>
        <w:t>Skills Lab</w:t>
      </w:r>
      <w:r w:rsidRPr="005A0381">
        <w:rPr>
          <w:rFonts w:asciiTheme="minorHAnsi" w:hAnsiTheme="minorHAnsi" w:cstheme="minorHAnsi"/>
        </w:rPr>
        <w:t>’s services will be provided with greater supervision and support than adults.</w:t>
      </w:r>
    </w:p>
    <w:p w14:paraId="0DE48664" w14:textId="77777777" w:rsidR="005561C3" w:rsidRPr="005A0381" w:rsidRDefault="005561C3" w:rsidP="005561C3">
      <w:pPr>
        <w:pStyle w:val="normalpageheading"/>
        <w:rPr>
          <w:rFonts w:asciiTheme="minorHAnsi" w:hAnsiTheme="minorHAnsi" w:cstheme="minorHAnsi"/>
        </w:rPr>
      </w:pPr>
    </w:p>
    <w:p w14:paraId="1304630D" w14:textId="77777777" w:rsidR="005561C3" w:rsidRPr="005A0381" w:rsidRDefault="005561C3" w:rsidP="005561C3">
      <w:pPr>
        <w:pStyle w:val="normalpageheading"/>
        <w:rPr>
          <w:rFonts w:asciiTheme="minorHAnsi" w:hAnsiTheme="minorHAnsi" w:cstheme="minorHAnsi"/>
        </w:rPr>
      </w:pPr>
      <w:r w:rsidRPr="005A0381">
        <w:rPr>
          <w:rFonts w:asciiTheme="minorHAnsi" w:hAnsiTheme="minorHAnsi" w:cstheme="minorHAnsi"/>
        </w:rPr>
        <w:t>Abuse of children incorporates physical or mental harm of any kind and neglect and may include but not be limited to:</w:t>
      </w:r>
    </w:p>
    <w:p w14:paraId="2A58B075" w14:textId="77777777" w:rsidR="005561C3" w:rsidRPr="005A0381" w:rsidRDefault="005561C3" w:rsidP="005561C3">
      <w:pPr>
        <w:pStyle w:val="normalpageheading"/>
        <w:rPr>
          <w:rFonts w:asciiTheme="minorHAnsi" w:hAnsiTheme="minorHAnsi" w:cstheme="minorHAnsi"/>
        </w:rPr>
      </w:pPr>
    </w:p>
    <w:p w14:paraId="27763DF7" w14:textId="77777777" w:rsidR="005561C3" w:rsidRPr="005A0381" w:rsidRDefault="005561C3" w:rsidP="005561C3">
      <w:pPr>
        <w:pStyle w:val="Bullet"/>
        <w:tabs>
          <w:tab w:val="left" w:pos="1134"/>
        </w:tabs>
        <w:spacing w:after="120"/>
        <w:ind w:left="1134" w:hanging="567"/>
        <w:rPr>
          <w:rFonts w:asciiTheme="minorHAnsi" w:hAnsiTheme="minorHAnsi" w:cstheme="minorHAnsi"/>
          <w:szCs w:val="22"/>
        </w:rPr>
      </w:pPr>
      <w:r w:rsidRPr="005A0381">
        <w:rPr>
          <w:rFonts w:asciiTheme="minorHAnsi" w:hAnsiTheme="minorHAnsi" w:cstheme="minorHAnsi"/>
          <w:szCs w:val="22"/>
        </w:rPr>
        <w:t>any of the behaviours listed as Zero Tolerance below;</w:t>
      </w:r>
    </w:p>
    <w:p w14:paraId="7E33EED0" w14:textId="77777777" w:rsidR="005561C3" w:rsidRPr="005A0381" w:rsidRDefault="005561C3" w:rsidP="005561C3">
      <w:pPr>
        <w:pStyle w:val="Bullet"/>
        <w:tabs>
          <w:tab w:val="left" w:pos="1134"/>
        </w:tabs>
        <w:spacing w:after="120"/>
        <w:ind w:left="1134" w:hanging="567"/>
        <w:rPr>
          <w:rFonts w:asciiTheme="minorHAnsi" w:hAnsiTheme="minorHAnsi" w:cstheme="minorHAnsi"/>
          <w:szCs w:val="22"/>
        </w:rPr>
      </w:pPr>
      <w:r w:rsidRPr="005A0381">
        <w:rPr>
          <w:rFonts w:asciiTheme="minorHAnsi" w:hAnsiTheme="minorHAnsi" w:cstheme="minorHAnsi"/>
          <w:szCs w:val="22"/>
        </w:rPr>
        <w:t>inappropriate physical contact of any kind;</w:t>
      </w:r>
    </w:p>
    <w:p w14:paraId="295DA9B5" w14:textId="77777777" w:rsidR="005561C3" w:rsidRPr="005A0381" w:rsidRDefault="005561C3" w:rsidP="005561C3">
      <w:pPr>
        <w:pStyle w:val="Bullet"/>
        <w:tabs>
          <w:tab w:val="left" w:pos="1134"/>
        </w:tabs>
        <w:spacing w:after="120"/>
        <w:ind w:left="1134" w:hanging="567"/>
        <w:rPr>
          <w:rFonts w:asciiTheme="minorHAnsi" w:hAnsiTheme="minorHAnsi" w:cstheme="minorHAnsi"/>
          <w:szCs w:val="22"/>
        </w:rPr>
      </w:pPr>
      <w:r w:rsidRPr="005A0381">
        <w:rPr>
          <w:rFonts w:asciiTheme="minorHAnsi" w:hAnsiTheme="minorHAnsi" w:cstheme="minorHAnsi"/>
          <w:szCs w:val="22"/>
        </w:rPr>
        <w:t>sexual contact of any kind;</w:t>
      </w:r>
    </w:p>
    <w:p w14:paraId="0944603F" w14:textId="77777777" w:rsidR="005561C3" w:rsidRPr="005A0381" w:rsidRDefault="005561C3" w:rsidP="005561C3">
      <w:pPr>
        <w:pStyle w:val="Bullet"/>
        <w:tabs>
          <w:tab w:val="left" w:pos="1134"/>
        </w:tabs>
        <w:spacing w:after="120"/>
        <w:ind w:left="1134" w:hanging="567"/>
        <w:rPr>
          <w:rFonts w:asciiTheme="minorHAnsi" w:hAnsiTheme="minorHAnsi" w:cstheme="minorHAnsi"/>
          <w:szCs w:val="22"/>
        </w:rPr>
      </w:pPr>
      <w:r w:rsidRPr="005A0381">
        <w:rPr>
          <w:rFonts w:asciiTheme="minorHAnsi" w:hAnsiTheme="minorHAnsi" w:cstheme="minorHAnsi"/>
          <w:szCs w:val="22"/>
        </w:rPr>
        <w:t>verbal abuse;</w:t>
      </w:r>
    </w:p>
    <w:p w14:paraId="1F2CFC0C" w14:textId="77777777" w:rsidR="005561C3" w:rsidRPr="005A0381" w:rsidRDefault="005561C3" w:rsidP="005561C3">
      <w:pPr>
        <w:pStyle w:val="Bullet"/>
        <w:tabs>
          <w:tab w:val="left" w:pos="1134"/>
        </w:tabs>
        <w:spacing w:after="120"/>
        <w:ind w:left="1134" w:hanging="567"/>
        <w:rPr>
          <w:rFonts w:asciiTheme="minorHAnsi" w:hAnsiTheme="minorHAnsi" w:cstheme="minorHAnsi"/>
          <w:szCs w:val="22"/>
        </w:rPr>
      </w:pPr>
      <w:r w:rsidRPr="005A0381">
        <w:rPr>
          <w:rFonts w:asciiTheme="minorHAnsi" w:hAnsiTheme="minorHAnsi" w:cstheme="minorHAnsi"/>
          <w:szCs w:val="22"/>
        </w:rPr>
        <w:t>exploitation;</w:t>
      </w:r>
    </w:p>
    <w:p w14:paraId="1BCE23D1" w14:textId="77777777" w:rsidR="005561C3" w:rsidRPr="005A0381" w:rsidRDefault="005561C3" w:rsidP="005561C3">
      <w:pPr>
        <w:pStyle w:val="Bullet"/>
        <w:tabs>
          <w:tab w:val="left" w:pos="1134"/>
        </w:tabs>
        <w:spacing w:after="120"/>
        <w:ind w:left="1134" w:hanging="567"/>
        <w:rPr>
          <w:rFonts w:asciiTheme="minorHAnsi" w:hAnsiTheme="minorHAnsi" w:cstheme="minorHAnsi"/>
          <w:szCs w:val="22"/>
        </w:rPr>
      </w:pPr>
      <w:r w:rsidRPr="005A0381">
        <w:rPr>
          <w:rFonts w:asciiTheme="minorHAnsi" w:hAnsiTheme="minorHAnsi" w:cstheme="minorHAnsi"/>
          <w:szCs w:val="22"/>
        </w:rPr>
        <w:t>intimidation;</w:t>
      </w:r>
    </w:p>
    <w:p w14:paraId="4E40B907" w14:textId="77777777" w:rsidR="005561C3" w:rsidRPr="005A0381" w:rsidRDefault="005561C3" w:rsidP="005561C3">
      <w:pPr>
        <w:pStyle w:val="Bullet"/>
        <w:tabs>
          <w:tab w:val="left" w:pos="1134"/>
        </w:tabs>
        <w:spacing w:after="120"/>
        <w:ind w:left="1134" w:hanging="567"/>
        <w:rPr>
          <w:rFonts w:asciiTheme="minorHAnsi" w:hAnsiTheme="minorHAnsi" w:cstheme="minorHAnsi"/>
          <w:szCs w:val="22"/>
        </w:rPr>
      </w:pPr>
      <w:r w:rsidRPr="005A0381">
        <w:rPr>
          <w:rFonts w:asciiTheme="minorHAnsi" w:hAnsiTheme="minorHAnsi" w:cstheme="minorHAnsi"/>
          <w:szCs w:val="22"/>
        </w:rPr>
        <w:t>ostracising.</w:t>
      </w:r>
    </w:p>
    <w:p w14:paraId="240732E9" w14:textId="77777777" w:rsidR="005561C3" w:rsidRPr="005A0381" w:rsidRDefault="005561C3" w:rsidP="005561C3">
      <w:pPr>
        <w:pStyle w:val="normalpageheading"/>
        <w:rPr>
          <w:rFonts w:asciiTheme="minorHAnsi" w:hAnsiTheme="minorHAnsi" w:cstheme="minorHAnsi"/>
        </w:rPr>
      </w:pPr>
      <w:r w:rsidRPr="005A0381">
        <w:rPr>
          <w:rFonts w:asciiTheme="minorHAnsi" w:hAnsiTheme="minorHAnsi" w:cstheme="minorHAnsi"/>
        </w:rPr>
        <w:t>Any person or persons making a report under Child Safe Environments will be supported and will not be victimised.</w:t>
      </w:r>
    </w:p>
    <w:p w14:paraId="4338E7AA" w14:textId="77777777" w:rsidR="005561C3" w:rsidRPr="005A0381" w:rsidRDefault="005561C3" w:rsidP="003B7900">
      <w:pPr>
        <w:pStyle w:val="Heading3"/>
      </w:pPr>
      <w:bookmarkStart w:id="48" w:name="_Toc422917240"/>
      <w:bookmarkStart w:id="49" w:name="_Toc488592791"/>
      <w:r w:rsidRPr="005A0381">
        <w:t>Bullying &amp; Harassment</w:t>
      </w:r>
      <w:bookmarkEnd w:id="48"/>
      <w:bookmarkEnd w:id="49"/>
      <w:r w:rsidRPr="005A0381">
        <w:t xml:space="preserve"> </w:t>
      </w:r>
    </w:p>
    <w:p w14:paraId="791C487C" w14:textId="20B8D116" w:rsidR="005561C3" w:rsidRPr="005A0381" w:rsidRDefault="001D3ABB" w:rsidP="005561C3">
      <w:pPr>
        <w:rPr>
          <w:rFonts w:cstheme="minorHAnsi"/>
        </w:rPr>
      </w:pPr>
      <w:r>
        <w:rPr>
          <w:rFonts w:cstheme="minorHAnsi"/>
        </w:rPr>
        <w:t>Skills Lab</w:t>
      </w:r>
      <w:r w:rsidR="005561C3" w:rsidRPr="005A0381">
        <w:rPr>
          <w:rFonts w:cstheme="minorHAnsi"/>
        </w:rPr>
        <w:t xml:space="preserve"> recognises that ignoring harassment and bullying can have serious consequences for all parties. Given that </w:t>
      </w:r>
      <w:r>
        <w:rPr>
          <w:rFonts w:cstheme="minorHAnsi"/>
        </w:rPr>
        <w:t>Skills Lab</w:t>
      </w:r>
      <w:r w:rsidR="003B7900">
        <w:rPr>
          <w:rFonts w:cstheme="minorHAnsi"/>
        </w:rPr>
        <w:t xml:space="preserve"> </w:t>
      </w:r>
      <w:r w:rsidR="005561C3" w:rsidRPr="005A0381">
        <w:rPr>
          <w:rFonts w:cstheme="minorHAnsi"/>
        </w:rPr>
        <w:t>seeks to attract and retain talented personnel and students from all backgrounds and to maintain safe and positive work and learning conditions, it is determined to provide an environment free of harassment, victimisation and bullying and to upholding of State and Federal laws pertaining to any form of harassment or discrimination.</w:t>
      </w:r>
    </w:p>
    <w:p w14:paraId="4D15B42F" w14:textId="77777777" w:rsidR="005561C3" w:rsidRPr="005A0381" w:rsidRDefault="005561C3" w:rsidP="005561C3">
      <w:pPr>
        <w:rPr>
          <w:rFonts w:cstheme="minorHAnsi"/>
        </w:rPr>
      </w:pPr>
      <w:r w:rsidRPr="005A0381">
        <w:rPr>
          <w:rFonts w:cstheme="minorHAnsi"/>
        </w:rPr>
        <w:t xml:space="preserve">The boundaries of what constitutes harassment, victimisation and bullying may vary from person to person and these may vary dependent upon the relationships.  </w:t>
      </w:r>
    </w:p>
    <w:p w14:paraId="54AE41B8" w14:textId="77777777" w:rsidR="005561C3" w:rsidRPr="005A0381" w:rsidRDefault="005561C3" w:rsidP="005561C3">
      <w:pPr>
        <w:rPr>
          <w:rFonts w:cstheme="minorHAnsi"/>
        </w:rPr>
      </w:pPr>
      <w:r w:rsidRPr="005A0381">
        <w:rPr>
          <w:rFonts w:cstheme="minorHAnsi"/>
        </w:rPr>
        <w:t xml:space="preserve">Bullying and harassment should not be confused with legitimate comment and advice (including positive feedback) given appropriately by management or trainers and assessors.  </w:t>
      </w:r>
    </w:p>
    <w:p w14:paraId="3C1C1718" w14:textId="77777777" w:rsidR="005561C3" w:rsidRPr="005A0381" w:rsidRDefault="005561C3" w:rsidP="005561C3">
      <w:pPr>
        <w:ind w:left="851" w:hanging="851"/>
        <w:rPr>
          <w:rFonts w:cstheme="minorHAnsi"/>
        </w:rPr>
      </w:pPr>
      <w:r w:rsidRPr="005A0381">
        <w:rPr>
          <w:rFonts w:cstheme="minorHAnsi"/>
        </w:rPr>
        <w:t xml:space="preserve">Note:  </w:t>
      </w:r>
      <w:r w:rsidRPr="005A0381">
        <w:rPr>
          <w:rFonts w:cstheme="minorHAnsi"/>
        </w:rPr>
        <w:tab/>
        <w:t xml:space="preserve">Some types of bullying and harassment may be classified as “assault” and </w:t>
      </w:r>
      <w:r w:rsidR="003B7900">
        <w:rPr>
          <w:rFonts w:cstheme="minorHAnsi"/>
        </w:rPr>
        <w:t>may</w:t>
      </w:r>
      <w:r w:rsidRPr="005A0381">
        <w:rPr>
          <w:rFonts w:cstheme="minorHAnsi"/>
        </w:rPr>
        <w:t xml:space="preserve"> be prosecutable under law.</w:t>
      </w:r>
    </w:p>
    <w:p w14:paraId="1CAED919" w14:textId="347C5C6B" w:rsidR="005561C3" w:rsidRPr="005A0381" w:rsidRDefault="001D3ABB" w:rsidP="005561C3">
      <w:pPr>
        <w:rPr>
          <w:rFonts w:cstheme="minorHAnsi"/>
        </w:rPr>
      </w:pPr>
      <w:r>
        <w:rPr>
          <w:rFonts w:cstheme="minorHAnsi"/>
        </w:rPr>
        <w:t>Skills Lab</w:t>
      </w:r>
      <w:r w:rsidR="005561C3" w:rsidRPr="005A0381">
        <w:rPr>
          <w:rFonts w:cstheme="minorHAnsi"/>
        </w:rPr>
        <w:t xml:space="preserve"> is committed to a safe environment for all employee</w:t>
      </w:r>
      <w:r w:rsidR="005A402A">
        <w:rPr>
          <w:rFonts w:cstheme="minorHAnsi"/>
        </w:rPr>
        <w:t>s</w:t>
      </w:r>
      <w:r w:rsidR="005561C3" w:rsidRPr="005A0381">
        <w:rPr>
          <w:rFonts w:cstheme="minorHAnsi"/>
        </w:rPr>
        <w:t xml:space="preserve"> and students and specifically will not condone, encourage or tolerate inappropriate interpersonal behaviours such as bullying or harassment.</w:t>
      </w:r>
    </w:p>
    <w:p w14:paraId="7ACB64B4" w14:textId="226B6572" w:rsidR="005561C3" w:rsidRPr="005A0381" w:rsidRDefault="001D3ABB" w:rsidP="005561C3">
      <w:pPr>
        <w:rPr>
          <w:rFonts w:cstheme="minorHAnsi"/>
        </w:rPr>
      </w:pPr>
      <w:r>
        <w:rPr>
          <w:rFonts w:cstheme="minorHAnsi"/>
        </w:rPr>
        <w:lastRenderedPageBreak/>
        <w:t>Skills Lab</w:t>
      </w:r>
      <w:r w:rsidR="005561C3" w:rsidRPr="005A0381">
        <w:rPr>
          <w:rFonts w:cstheme="minorHAnsi"/>
        </w:rPr>
        <w:t xml:space="preserve"> will respond quickly in the event that incidences of bullying and / or harassment are reported during on or off the job training.  </w:t>
      </w:r>
      <w:r>
        <w:rPr>
          <w:rFonts w:cstheme="minorHAnsi"/>
        </w:rPr>
        <w:t>Skills Lab</w:t>
      </w:r>
      <w:r w:rsidR="005561C3" w:rsidRPr="005A0381">
        <w:rPr>
          <w:rFonts w:cstheme="minorHAnsi"/>
        </w:rPr>
        <w:t xml:space="preserve"> will manage a bullying complaint via its current </w:t>
      </w:r>
      <w:r w:rsidR="005561C3" w:rsidRPr="005A0381">
        <w:rPr>
          <w:rFonts w:cstheme="minorHAnsi"/>
          <w:i/>
        </w:rPr>
        <w:t>Complaint</w:t>
      </w:r>
      <w:r w:rsidR="003B7900">
        <w:rPr>
          <w:rFonts w:cstheme="minorHAnsi"/>
          <w:i/>
        </w:rPr>
        <w:t xml:space="preserve"> Process</w:t>
      </w:r>
      <w:r w:rsidR="005561C3" w:rsidRPr="005A0381">
        <w:rPr>
          <w:rFonts w:cstheme="minorHAnsi"/>
          <w:i/>
        </w:rPr>
        <w:t xml:space="preserve"> Policy</w:t>
      </w:r>
      <w:r w:rsidR="003B7900">
        <w:rPr>
          <w:rFonts w:cstheme="minorHAnsi"/>
          <w:i/>
        </w:rPr>
        <w:t>.</w:t>
      </w:r>
      <w:r w:rsidR="005561C3" w:rsidRPr="005A0381">
        <w:rPr>
          <w:rFonts w:cstheme="minorHAnsi"/>
          <w:i/>
        </w:rPr>
        <w:t xml:space="preserve"> </w:t>
      </w:r>
    </w:p>
    <w:p w14:paraId="67E33850" w14:textId="0CCA6389" w:rsidR="005561C3" w:rsidRPr="005A0381" w:rsidRDefault="005561C3" w:rsidP="005561C3">
      <w:pPr>
        <w:rPr>
          <w:rFonts w:cstheme="minorHAnsi"/>
        </w:rPr>
      </w:pPr>
      <w:r w:rsidRPr="005A0381">
        <w:rPr>
          <w:rFonts w:cstheme="minorHAnsi"/>
        </w:rPr>
        <w:t xml:space="preserve">All bullying and harassment behaviours are zero tolerance behaviours and may immediately result in expulsion, termination of employment or contract.  Serious cases of bullying or harassment may constitute a criminal offence.  In such cases </w:t>
      </w:r>
      <w:r w:rsidR="001D3ABB">
        <w:rPr>
          <w:rFonts w:cstheme="minorHAnsi"/>
        </w:rPr>
        <w:t>Skills Lab</w:t>
      </w:r>
      <w:r w:rsidRPr="005A0381">
        <w:rPr>
          <w:rFonts w:cstheme="minorHAnsi"/>
        </w:rPr>
        <w:t xml:space="preserve"> will notify police immediately especially if any bullying or harassment includes incidents of physical assault.</w:t>
      </w:r>
    </w:p>
    <w:p w14:paraId="12F436B2" w14:textId="77777777" w:rsidR="005561C3" w:rsidRPr="005A0381" w:rsidRDefault="005561C3" w:rsidP="005561C3">
      <w:pPr>
        <w:rPr>
          <w:rFonts w:cstheme="minorHAnsi"/>
        </w:rPr>
      </w:pPr>
      <w:r w:rsidRPr="005A0381">
        <w:rPr>
          <w:rFonts w:cstheme="minorHAnsi"/>
        </w:rPr>
        <w:t xml:space="preserve">From 1 January 2014, a worker in a </w:t>
      </w:r>
      <w:hyperlink r:id="rId20" w:history="1">
        <w:r w:rsidRPr="005A0381">
          <w:rPr>
            <w:rStyle w:val="Hyperlink"/>
            <w:rFonts w:cstheme="minorHAnsi"/>
          </w:rPr>
          <w:t>constitutionally covered business</w:t>
        </w:r>
      </w:hyperlink>
      <w:r w:rsidRPr="005A0381">
        <w:rPr>
          <w:rFonts w:cstheme="minorHAnsi"/>
        </w:rPr>
        <w:t xml:space="preserve"> who reasonably believes that he or she has been bullied at work can apply to the Fair Work Commission for an order to stop the bullying.</w:t>
      </w:r>
    </w:p>
    <w:p w14:paraId="3DE31824" w14:textId="77777777" w:rsidR="005561C3" w:rsidRPr="005A0381" w:rsidRDefault="005561C3" w:rsidP="005561C3">
      <w:pPr>
        <w:rPr>
          <w:rFonts w:cstheme="minorHAnsi"/>
        </w:rPr>
      </w:pPr>
      <w:r w:rsidRPr="005A0381">
        <w:rPr>
          <w:rFonts w:cstheme="minorHAnsi"/>
        </w:rPr>
        <w:t xml:space="preserve">A </w:t>
      </w:r>
      <w:r w:rsidRPr="005A0381">
        <w:rPr>
          <w:rFonts w:cstheme="minorHAnsi"/>
          <w:b/>
        </w:rPr>
        <w:t>worker</w:t>
      </w:r>
      <w:r w:rsidRPr="005A0381">
        <w:rPr>
          <w:rFonts w:cstheme="minorHAnsi"/>
        </w:rPr>
        <w:t xml:space="preserve"> includes:</w:t>
      </w:r>
    </w:p>
    <w:p w14:paraId="4C21EFE0" w14:textId="77777777" w:rsidR="005561C3" w:rsidRPr="005A0381" w:rsidRDefault="003B7900" w:rsidP="005561C3">
      <w:pPr>
        <w:pStyle w:val="BodyTextIndent"/>
        <w:numPr>
          <w:ilvl w:val="0"/>
          <w:numId w:val="29"/>
        </w:numPr>
        <w:ind w:left="567" w:hanging="567"/>
        <w:jc w:val="both"/>
        <w:rPr>
          <w:rFonts w:asciiTheme="minorHAnsi" w:hAnsiTheme="minorHAnsi" w:cstheme="minorHAnsi"/>
          <w:szCs w:val="22"/>
        </w:rPr>
      </w:pPr>
      <w:r>
        <w:rPr>
          <w:rFonts w:asciiTheme="minorHAnsi" w:hAnsiTheme="minorHAnsi" w:cstheme="minorHAnsi"/>
          <w:szCs w:val="22"/>
        </w:rPr>
        <w:t>an employee</w:t>
      </w:r>
    </w:p>
    <w:p w14:paraId="4CFC3333" w14:textId="77777777" w:rsidR="005561C3" w:rsidRPr="005A0381" w:rsidRDefault="003B7900" w:rsidP="005561C3">
      <w:pPr>
        <w:pStyle w:val="BodyTextIndent"/>
        <w:numPr>
          <w:ilvl w:val="0"/>
          <w:numId w:val="29"/>
        </w:numPr>
        <w:ind w:left="567" w:hanging="567"/>
        <w:jc w:val="both"/>
        <w:rPr>
          <w:rFonts w:asciiTheme="minorHAnsi" w:hAnsiTheme="minorHAnsi" w:cstheme="minorHAnsi"/>
          <w:szCs w:val="22"/>
        </w:rPr>
      </w:pPr>
      <w:r>
        <w:rPr>
          <w:rFonts w:asciiTheme="minorHAnsi" w:hAnsiTheme="minorHAnsi" w:cstheme="minorHAnsi"/>
          <w:szCs w:val="22"/>
        </w:rPr>
        <w:t>a contractor or subcontractor</w:t>
      </w:r>
    </w:p>
    <w:p w14:paraId="024508AB" w14:textId="77777777" w:rsidR="005561C3" w:rsidRPr="005A0381" w:rsidRDefault="005561C3" w:rsidP="005561C3">
      <w:pPr>
        <w:pStyle w:val="BodyTextIndent"/>
        <w:numPr>
          <w:ilvl w:val="0"/>
          <w:numId w:val="29"/>
        </w:numPr>
        <w:ind w:left="567" w:hanging="567"/>
        <w:jc w:val="both"/>
        <w:rPr>
          <w:rFonts w:asciiTheme="minorHAnsi" w:hAnsiTheme="minorHAnsi" w:cstheme="minorHAnsi"/>
          <w:szCs w:val="22"/>
        </w:rPr>
      </w:pPr>
      <w:r w:rsidRPr="005A0381">
        <w:rPr>
          <w:rFonts w:asciiTheme="minorHAnsi" w:hAnsiTheme="minorHAnsi" w:cstheme="minorHAnsi"/>
          <w:szCs w:val="22"/>
        </w:rPr>
        <w:t>an employee o</w:t>
      </w:r>
      <w:r w:rsidR="003B7900">
        <w:rPr>
          <w:rFonts w:asciiTheme="minorHAnsi" w:hAnsiTheme="minorHAnsi" w:cstheme="minorHAnsi"/>
          <w:szCs w:val="22"/>
        </w:rPr>
        <w:t>f a contractor or subcontractor</w:t>
      </w:r>
    </w:p>
    <w:p w14:paraId="2D6A3322" w14:textId="77777777" w:rsidR="005561C3" w:rsidRPr="005A0381" w:rsidRDefault="005561C3" w:rsidP="005561C3">
      <w:pPr>
        <w:pStyle w:val="BodyTextIndent"/>
        <w:numPr>
          <w:ilvl w:val="0"/>
          <w:numId w:val="29"/>
        </w:numPr>
        <w:ind w:left="567" w:hanging="567"/>
        <w:jc w:val="both"/>
        <w:rPr>
          <w:rFonts w:asciiTheme="minorHAnsi" w:hAnsiTheme="minorHAnsi" w:cstheme="minorHAnsi"/>
          <w:szCs w:val="22"/>
        </w:rPr>
      </w:pPr>
      <w:r w:rsidRPr="005A0381">
        <w:rPr>
          <w:rFonts w:asciiTheme="minorHAnsi" w:hAnsiTheme="minorHAnsi" w:cstheme="minorHAnsi"/>
          <w:szCs w:val="22"/>
        </w:rPr>
        <w:t>an employee of a labour hire company who has been assigned to work in a part</w:t>
      </w:r>
      <w:r w:rsidR="003B7900">
        <w:rPr>
          <w:rFonts w:asciiTheme="minorHAnsi" w:hAnsiTheme="minorHAnsi" w:cstheme="minorHAnsi"/>
          <w:szCs w:val="22"/>
        </w:rPr>
        <w:t>icular business or organisation</w:t>
      </w:r>
    </w:p>
    <w:p w14:paraId="5E385CDE" w14:textId="77777777" w:rsidR="005561C3" w:rsidRPr="005A0381" w:rsidRDefault="003B7900" w:rsidP="005561C3">
      <w:pPr>
        <w:pStyle w:val="BodyTextIndent"/>
        <w:numPr>
          <w:ilvl w:val="0"/>
          <w:numId w:val="29"/>
        </w:numPr>
        <w:ind w:left="567" w:hanging="567"/>
        <w:jc w:val="both"/>
        <w:rPr>
          <w:rFonts w:asciiTheme="minorHAnsi" w:hAnsiTheme="minorHAnsi" w:cstheme="minorHAnsi"/>
          <w:szCs w:val="22"/>
        </w:rPr>
      </w:pPr>
      <w:r>
        <w:rPr>
          <w:rFonts w:asciiTheme="minorHAnsi" w:hAnsiTheme="minorHAnsi" w:cstheme="minorHAnsi"/>
          <w:szCs w:val="22"/>
        </w:rPr>
        <w:t>an outworker</w:t>
      </w:r>
    </w:p>
    <w:p w14:paraId="334FA65D" w14:textId="77777777" w:rsidR="005561C3" w:rsidRPr="005A0381" w:rsidRDefault="005561C3" w:rsidP="005561C3">
      <w:pPr>
        <w:pStyle w:val="BodyTextIndent"/>
        <w:numPr>
          <w:ilvl w:val="0"/>
          <w:numId w:val="29"/>
        </w:numPr>
        <w:ind w:left="567" w:hanging="567"/>
        <w:jc w:val="both"/>
        <w:rPr>
          <w:rFonts w:asciiTheme="minorHAnsi" w:hAnsiTheme="minorHAnsi" w:cstheme="minorHAnsi"/>
          <w:szCs w:val="22"/>
        </w:rPr>
      </w:pPr>
      <w:r w:rsidRPr="005A0381">
        <w:rPr>
          <w:rFonts w:asciiTheme="minorHAnsi" w:hAnsiTheme="minorHAnsi" w:cstheme="minorHAnsi"/>
          <w:szCs w:val="22"/>
        </w:rPr>
        <w:t>an apprentice or</w:t>
      </w:r>
      <w:r w:rsidR="003B7900">
        <w:rPr>
          <w:rFonts w:asciiTheme="minorHAnsi" w:hAnsiTheme="minorHAnsi" w:cstheme="minorHAnsi"/>
          <w:szCs w:val="22"/>
        </w:rPr>
        <w:t xml:space="preserve"> trainee</w:t>
      </w:r>
    </w:p>
    <w:p w14:paraId="11ADFEFA" w14:textId="77777777" w:rsidR="005561C3" w:rsidRPr="005A0381" w:rsidRDefault="005561C3" w:rsidP="005561C3">
      <w:pPr>
        <w:pStyle w:val="BodyTextIndent"/>
        <w:numPr>
          <w:ilvl w:val="0"/>
          <w:numId w:val="29"/>
        </w:numPr>
        <w:ind w:left="567" w:hanging="567"/>
        <w:jc w:val="both"/>
        <w:rPr>
          <w:rFonts w:asciiTheme="minorHAnsi" w:hAnsiTheme="minorHAnsi" w:cstheme="minorHAnsi"/>
          <w:szCs w:val="22"/>
        </w:rPr>
      </w:pPr>
      <w:r w:rsidRPr="005A0381">
        <w:rPr>
          <w:rFonts w:asciiTheme="minorHAnsi" w:hAnsiTheme="minorHAnsi" w:cstheme="minorHAnsi"/>
          <w:szCs w:val="22"/>
        </w:rPr>
        <w:t xml:space="preserve">a </w:t>
      </w:r>
      <w:r w:rsidR="003B7900">
        <w:rPr>
          <w:rFonts w:asciiTheme="minorHAnsi" w:hAnsiTheme="minorHAnsi" w:cstheme="minorHAnsi"/>
          <w:szCs w:val="22"/>
        </w:rPr>
        <w:t>student gaining work experience</w:t>
      </w:r>
    </w:p>
    <w:p w14:paraId="5B1B7158" w14:textId="77777777" w:rsidR="005561C3" w:rsidRPr="005A0381" w:rsidRDefault="005561C3" w:rsidP="005561C3">
      <w:pPr>
        <w:pStyle w:val="BodyTextIndent"/>
        <w:numPr>
          <w:ilvl w:val="0"/>
          <w:numId w:val="29"/>
        </w:numPr>
        <w:spacing w:after="240"/>
        <w:ind w:left="567" w:hanging="567"/>
        <w:jc w:val="both"/>
        <w:rPr>
          <w:rFonts w:asciiTheme="minorHAnsi" w:hAnsiTheme="minorHAnsi" w:cstheme="minorHAnsi"/>
          <w:szCs w:val="22"/>
        </w:rPr>
      </w:pPr>
      <w:r w:rsidRPr="005A0381">
        <w:rPr>
          <w:rFonts w:asciiTheme="minorHAnsi" w:hAnsiTheme="minorHAnsi" w:cstheme="minorHAnsi"/>
          <w:szCs w:val="22"/>
        </w:rPr>
        <w:t>a volunteer.</w:t>
      </w:r>
    </w:p>
    <w:p w14:paraId="46D82378" w14:textId="77777777" w:rsidR="005561C3" w:rsidRPr="005A0381" w:rsidRDefault="005561C3" w:rsidP="005561C3">
      <w:pPr>
        <w:rPr>
          <w:rFonts w:cstheme="minorHAnsi"/>
        </w:rPr>
      </w:pPr>
      <w:r w:rsidRPr="005A0381">
        <w:rPr>
          <w:rFonts w:cstheme="minorHAnsi"/>
        </w:rPr>
        <w:t xml:space="preserve">The Commission can only make an order if there is a risk that the worker will continue to be bullied at work by the particular individual or group nominated in their application.  </w:t>
      </w:r>
    </w:p>
    <w:p w14:paraId="6CD59F03" w14:textId="68D5326D" w:rsidR="005561C3" w:rsidRPr="005A0381" w:rsidRDefault="005561C3" w:rsidP="005561C3">
      <w:pPr>
        <w:rPr>
          <w:rFonts w:cstheme="minorHAnsi"/>
        </w:rPr>
      </w:pPr>
      <w:r w:rsidRPr="005A0381">
        <w:rPr>
          <w:rFonts w:cstheme="minorHAnsi"/>
        </w:rPr>
        <w:t xml:space="preserve">Any person experiencing bullying or harassment should immediately advise the </w:t>
      </w:r>
      <w:r w:rsidR="001D3ABB">
        <w:rPr>
          <w:rFonts w:cstheme="minorHAnsi"/>
        </w:rPr>
        <w:t>General Manager, Skills Lab</w:t>
      </w:r>
      <w:r w:rsidRPr="005A0381">
        <w:rPr>
          <w:rFonts w:cstheme="minorHAnsi"/>
        </w:rPr>
        <w:t xml:space="preserve"> or an employee with whom they feel most comfortable.</w:t>
      </w:r>
    </w:p>
    <w:p w14:paraId="5A422FEC" w14:textId="77777777" w:rsidR="005561C3" w:rsidRPr="005A0381" w:rsidRDefault="005561C3" w:rsidP="005561C3">
      <w:pPr>
        <w:rPr>
          <w:rFonts w:cstheme="minorHAnsi"/>
        </w:rPr>
      </w:pPr>
      <w:r w:rsidRPr="005A0381">
        <w:rPr>
          <w:rFonts w:cstheme="minorHAnsi"/>
        </w:rPr>
        <w:t>Any person or persons making a report under the Fair Work Act will be supported and will not be victimised.</w:t>
      </w:r>
    </w:p>
    <w:p w14:paraId="38355810" w14:textId="77777777" w:rsidR="005561C3" w:rsidRPr="005A0381" w:rsidRDefault="005561C3" w:rsidP="003B7900">
      <w:pPr>
        <w:pStyle w:val="Heading3"/>
      </w:pPr>
      <w:bookmarkStart w:id="50" w:name="_Toc412511813"/>
      <w:bookmarkStart w:id="51" w:name="_Toc414208554"/>
      <w:bookmarkStart w:id="52" w:name="_Toc422917241"/>
      <w:bookmarkStart w:id="53" w:name="_Toc488592792"/>
      <w:r w:rsidRPr="005A0381">
        <w:t>Sexual Harassment</w:t>
      </w:r>
      <w:bookmarkEnd w:id="50"/>
      <w:bookmarkEnd w:id="51"/>
      <w:bookmarkEnd w:id="52"/>
      <w:bookmarkEnd w:id="53"/>
    </w:p>
    <w:p w14:paraId="718023CB" w14:textId="77777777" w:rsidR="005561C3" w:rsidRPr="005A0381" w:rsidRDefault="005561C3" w:rsidP="005561C3">
      <w:pPr>
        <w:rPr>
          <w:rFonts w:cstheme="minorHAnsi"/>
        </w:rPr>
      </w:pPr>
      <w:r w:rsidRPr="005A0381">
        <w:rPr>
          <w:rFonts w:cstheme="minorHAnsi"/>
        </w:rPr>
        <w:t xml:space="preserve">Harassment of a sexual nature (e.g. sexual propositions or advances, sexually explicit conversations, suggestions or innuendos etc.) are illegal if in circumstances in which a reasonable person would be able to have anticipated that the person harassed would be offended, humiliated or intimidated.  </w:t>
      </w:r>
    </w:p>
    <w:p w14:paraId="5BEA159C" w14:textId="3A2292F4" w:rsidR="005561C3" w:rsidRPr="005A0381" w:rsidRDefault="001D3ABB" w:rsidP="005561C3">
      <w:pPr>
        <w:rPr>
          <w:rFonts w:cstheme="minorHAnsi"/>
        </w:rPr>
      </w:pPr>
      <w:r>
        <w:rPr>
          <w:rFonts w:cstheme="minorHAnsi"/>
        </w:rPr>
        <w:t>Skills Lab</w:t>
      </w:r>
      <w:r w:rsidR="005561C3" w:rsidRPr="005A0381">
        <w:rPr>
          <w:rFonts w:cstheme="minorHAnsi"/>
        </w:rPr>
        <w:t xml:space="preserve"> is committed to a safe environment for all employee and students and sexual harassment of any form will be dealt with immediately.  Serious cases of harassment may constitute a criminal offence.  </w:t>
      </w:r>
    </w:p>
    <w:p w14:paraId="3E4BED0B" w14:textId="691F76FA" w:rsidR="005561C3" w:rsidRPr="005A0381" w:rsidRDefault="001D3ABB" w:rsidP="005561C3">
      <w:pPr>
        <w:rPr>
          <w:rFonts w:cstheme="minorHAnsi"/>
        </w:rPr>
      </w:pPr>
      <w:r>
        <w:rPr>
          <w:rFonts w:cstheme="minorHAnsi"/>
        </w:rPr>
        <w:t>Skills Lab</w:t>
      </w:r>
      <w:r w:rsidR="005561C3" w:rsidRPr="005A0381">
        <w:rPr>
          <w:rFonts w:cstheme="minorHAnsi"/>
        </w:rPr>
        <w:t xml:space="preserve"> will notify police immediately if harassment includes incidents of physical assault which may include inappropriate touching.  </w:t>
      </w:r>
    </w:p>
    <w:p w14:paraId="01D1A401" w14:textId="77777777" w:rsidR="005561C3" w:rsidRPr="005A0381" w:rsidRDefault="005561C3" w:rsidP="005561C3">
      <w:pPr>
        <w:rPr>
          <w:rFonts w:cstheme="minorHAnsi"/>
        </w:rPr>
      </w:pPr>
      <w:r w:rsidRPr="005A0381">
        <w:rPr>
          <w:rFonts w:cstheme="minorHAnsi"/>
        </w:rPr>
        <w:t>Any person or persons making a report under the relevant legislation will be supported and will not be victimised</w:t>
      </w:r>
    </w:p>
    <w:p w14:paraId="628D6825" w14:textId="77777777" w:rsidR="005561C3" w:rsidRPr="005A0381" w:rsidRDefault="005561C3" w:rsidP="003B7900">
      <w:pPr>
        <w:pStyle w:val="Heading3"/>
        <w:rPr>
          <w:caps/>
        </w:rPr>
      </w:pPr>
      <w:bookmarkStart w:id="54" w:name="_Toc422917242"/>
      <w:bookmarkStart w:id="55" w:name="_Toc488592793"/>
      <w:r w:rsidRPr="005A0381">
        <w:lastRenderedPageBreak/>
        <w:t>Discrimination</w:t>
      </w:r>
      <w:bookmarkEnd w:id="54"/>
      <w:bookmarkEnd w:id="55"/>
    </w:p>
    <w:p w14:paraId="65E12C9B" w14:textId="77777777" w:rsidR="005561C3" w:rsidRPr="005A0381" w:rsidRDefault="005561C3" w:rsidP="005561C3">
      <w:pPr>
        <w:spacing w:before="240"/>
        <w:ind w:left="1134" w:hanging="1134"/>
        <w:rPr>
          <w:rFonts w:cstheme="minorHAnsi"/>
        </w:rPr>
      </w:pPr>
      <w:r w:rsidRPr="005A0381">
        <w:rPr>
          <w:rFonts w:cstheme="minorHAnsi"/>
        </w:rPr>
        <w:t>Note:</w:t>
      </w:r>
      <w:r w:rsidRPr="005A0381">
        <w:rPr>
          <w:rFonts w:cstheme="minorHAnsi"/>
        </w:rPr>
        <w:tab/>
        <w:t>Serious cases of discrimination may constitute a criminal offence.  Any person or persons making a report under the relevant legislation will be supported and will not be victimised.</w:t>
      </w:r>
    </w:p>
    <w:p w14:paraId="0A792D00" w14:textId="77777777" w:rsidR="005561C3" w:rsidRPr="005A0381" w:rsidRDefault="005561C3" w:rsidP="005561C3">
      <w:pPr>
        <w:rPr>
          <w:rFonts w:cstheme="minorHAnsi"/>
        </w:rPr>
      </w:pPr>
      <w:r w:rsidRPr="005A0381">
        <w:rPr>
          <w:rFonts w:cstheme="minorHAnsi"/>
        </w:rPr>
        <w:t xml:space="preserve">Discrimination is broadly defined as treating one person or a group of people unfairly over another based on factors that are unrelated to their ability or potential.  State and Federal legislation protects people from discrimination and from being treated unfairly because they have complained about discrimination. </w:t>
      </w:r>
    </w:p>
    <w:p w14:paraId="65C001AF" w14:textId="77777777" w:rsidR="005561C3" w:rsidRPr="005A0381" w:rsidRDefault="005561C3" w:rsidP="003B7900">
      <w:r w:rsidRPr="005A0381">
        <w:t>Direct or indirect discrimination on the basis of one or more of the following attributes is unlawful: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7"/>
        <w:gridCol w:w="4371"/>
      </w:tblGrid>
      <w:tr w:rsidR="005561C3" w:rsidRPr="005A0381" w14:paraId="024DACCA" w14:textId="77777777" w:rsidTr="003B7900">
        <w:tc>
          <w:tcPr>
            <w:tcW w:w="4447" w:type="dxa"/>
          </w:tcPr>
          <w:p w14:paraId="120D889E" w14:textId="77777777" w:rsidR="005561C3" w:rsidRPr="005A0381" w:rsidRDefault="005561C3" w:rsidP="003B7900">
            <w:pPr>
              <w:pStyle w:val="ListBullet"/>
              <w:numPr>
                <w:ilvl w:val="0"/>
                <w:numId w:val="30"/>
              </w:numPr>
              <w:spacing w:line="360" w:lineRule="auto"/>
              <w:ind w:left="346" w:hanging="346"/>
              <w:contextualSpacing w:val="0"/>
              <w:jc w:val="left"/>
              <w:rPr>
                <w:rFonts w:cstheme="minorHAnsi"/>
              </w:rPr>
            </w:pPr>
            <w:r w:rsidRPr="005A0381">
              <w:rPr>
                <w:rFonts w:cstheme="minorHAnsi"/>
              </w:rPr>
              <w:t>Age</w:t>
            </w:r>
          </w:p>
        </w:tc>
        <w:tc>
          <w:tcPr>
            <w:tcW w:w="4371" w:type="dxa"/>
          </w:tcPr>
          <w:p w14:paraId="2C3EDA69" w14:textId="77777777" w:rsidR="005561C3" w:rsidRPr="005A0381" w:rsidRDefault="005561C3" w:rsidP="003B7900">
            <w:pPr>
              <w:pStyle w:val="ListParagraph"/>
              <w:numPr>
                <w:ilvl w:val="0"/>
                <w:numId w:val="30"/>
              </w:numPr>
              <w:spacing w:line="360" w:lineRule="auto"/>
              <w:ind w:left="346" w:hanging="346"/>
            </w:pPr>
            <w:r w:rsidRPr="005A0381">
              <w:t>Physical features</w:t>
            </w:r>
          </w:p>
        </w:tc>
      </w:tr>
      <w:tr w:rsidR="005561C3" w:rsidRPr="005A0381" w14:paraId="1D6D6100" w14:textId="77777777" w:rsidTr="003B7900">
        <w:tc>
          <w:tcPr>
            <w:tcW w:w="4447" w:type="dxa"/>
          </w:tcPr>
          <w:p w14:paraId="78EA6F29" w14:textId="77777777" w:rsidR="005561C3" w:rsidRPr="005A0381" w:rsidRDefault="005561C3" w:rsidP="003B7900">
            <w:pPr>
              <w:pStyle w:val="ListParagraph"/>
              <w:numPr>
                <w:ilvl w:val="0"/>
                <w:numId w:val="30"/>
              </w:numPr>
              <w:spacing w:line="360" w:lineRule="auto"/>
              <w:ind w:left="346" w:hanging="346"/>
            </w:pPr>
            <w:r w:rsidRPr="005A0381">
              <w:t>Gender identity</w:t>
            </w:r>
          </w:p>
        </w:tc>
        <w:tc>
          <w:tcPr>
            <w:tcW w:w="4371" w:type="dxa"/>
          </w:tcPr>
          <w:p w14:paraId="54B7776D" w14:textId="77777777" w:rsidR="005561C3" w:rsidRPr="005A0381" w:rsidRDefault="005561C3" w:rsidP="003B7900">
            <w:pPr>
              <w:pStyle w:val="ListParagraph"/>
              <w:numPr>
                <w:ilvl w:val="0"/>
                <w:numId w:val="30"/>
              </w:numPr>
              <w:spacing w:line="360" w:lineRule="auto"/>
              <w:ind w:left="346" w:hanging="346"/>
            </w:pPr>
            <w:r w:rsidRPr="005A0381">
              <w:t>Political affiliation</w:t>
            </w:r>
          </w:p>
        </w:tc>
      </w:tr>
      <w:tr w:rsidR="005561C3" w:rsidRPr="005A0381" w14:paraId="3F38563D" w14:textId="77777777" w:rsidTr="003B7900">
        <w:tc>
          <w:tcPr>
            <w:tcW w:w="4447" w:type="dxa"/>
          </w:tcPr>
          <w:p w14:paraId="082EECA8" w14:textId="77777777" w:rsidR="005561C3" w:rsidRPr="005A0381" w:rsidRDefault="005561C3" w:rsidP="003B7900">
            <w:pPr>
              <w:pStyle w:val="ListParagraph"/>
              <w:numPr>
                <w:ilvl w:val="0"/>
                <w:numId w:val="30"/>
              </w:numPr>
              <w:spacing w:line="360" w:lineRule="auto"/>
              <w:ind w:left="346" w:hanging="346"/>
            </w:pPr>
            <w:r w:rsidRPr="005A0381">
              <w:t>Breastfeeding</w:t>
            </w:r>
          </w:p>
        </w:tc>
        <w:tc>
          <w:tcPr>
            <w:tcW w:w="4371" w:type="dxa"/>
          </w:tcPr>
          <w:p w14:paraId="0B39B097" w14:textId="77777777" w:rsidR="005561C3" w:rsidRPr="005A0381" w:rsidRDefault="005561C3" w:rsidP="003B7900">
            <w:pPr>
              <w:pStyle w:val="ListParagraph"/>
              <w:numPr>
                <w:ilvl w:val="0"/>
                <w:numId w:val="30"/>
              </w:numPr>
              <w:spacing w:line="360" w:lineRule="auto"/>
              <w:ind w:left="346" w:hanging="346"/>
            </w:pPr>
            <w:r w:rsidRPr="005A0381">
              <w:t>Pregnancy</w:t>
            </w:r>
          </w:p>
        </w:tc>
      </w:tr>
      <w:tr w:rsidR="005561C3" w:rsidRPr="005A0381" w14:paraId="69F6D9B8" w14:textId="77777777" w:rsidTr="003B7900">
        <w:tc>
          <w:tcPr>
            <w:tcW w:w="4447" w:type="dxa"/>
          </w:tcPr>
          <w:p w14:paraId="6F5143A4" w14:textId="77777777" w:rsidR="005561C3" w:rsidRPr="005A0381" w:rsidRDefault="005561C3" w:rsidP="003B7900">
            <w:pPr>
              <w:pStyle w:val="ListParagraph"/>
              <w:numPr>
                <w:ilvl w:val="0"/>
                <w:numId w:val="30"/>
              </w:numPr>
              <w:spacing w:line="360" w:lineRule="auto"/>
              <w:ind w:left="346" w:hanging="346"/>
            </w:pPr>
            <w:r w:rsidRPr="005A0381">
              <w:t xml:space="preserve">Physical, psychiatric or intellectual illness </w:t>
            </w:r>
          </w:p>
        </w:tc>
        <w:tc>
          <w:tcPr>
            <w:tcW w:w="4371" w:type="dxa"/>
          </w:tcPr>
          <w:p w14:paraId="1B9CD07C" w14:textId="77777777" w:rsidR="005561C3" w:rsidRPr="005A0381" w:rsidRDefault="005561C3" w:rsidP="003B7900">
            <w:pPr>
              <w:pStyle w:val="ListParagraph"/>
              <w:numPr>
                <w:ilvl w:val="0"/>
                <w:numId w:val="30"/>
              </w:numPr>
              <w:spacing w:line="360" w:lineRule="auto"/>
              <w:ind w:left="346" w:hanging="346"/>
            </w:pPr>
            <w:r w:rsidRPr="005A0381">
              <w:t>Nationality and/or cultural background</w:t>
            </w:r>
          </w:p>
        </w:tc>
      </w:tr>
      <w:tr w:rsidR="003B7900" w:rsidRPr="005A0381" w14:paraId="345F2976" w14:textId="77777777" w:rsidTr="003B7900">
        <w:tc>
          <w:tcPr>
            <w:tcW w:w="4447" w:type="dxa"/>
          </w:tcPr>
          <w:p w14:paraId="3E0B5C48" w14:textId="77777777" w:rsidR="003B7900" w:rsidRPr="005A0381" w:rsidRDefault="003B7900" w:rsidP="003B7900">
            <w:pPr>
              <w:spacing w:line="360" w:lineRule="auto"/>
              <w:ind w:left="567" w:hanging="222"/>
            </w:pPr>
            <w:r w:rsidRPr="005A0381">
              <w:t>or impairment</w:t>
            </w:r>
          </w:p>
        </w:tc>
        <w:tc>
          <w:tcPr>
            <w:tcW w:w="4371" w:type="dxa"/>
          </w:tcPr>
          <w:p w14:paraId="54E01A56" w14:textId="77777777" w:rsidR="003B7900" w:rsidRPr="005A0381" w:rsidRDefault="003B7900" w:rsidP="003B7900">
            <w:pPr>
              <w:pStyle w:val="ListParagraph"/>
              <w:numPr>
                <w:ilvl w:val="0"/>
                <w:numId w:val="30"/>
              </w:numPr>
              <w:spacing w:line="360" w:lineRule="auto"/>
              <w:ind w:left="346" w:hanging="346"/>
            </w:pPr>
            <w:r w:rsidRPr="005A0381">
              <w:t>Religious affiliation</w:t>
            </w:r>
          </w:p>
        </w:tc>
      </w:tr>
      <w:tr w:rsidR="005561C3" w:rsidRPr="005A0381" w14:paraId="0BC50FCE" w14:textId="77777777" w:rsidTr="003B7900">
        <w:tc>
          <w:tcPr>
            <w:tcW w:w="4447" w:type="dxa"/>
          </w:tcPr>
          <w:p w14:paraId="41C67400" w14:textId="77777777" w:rsidR="005561C3" w:rsidRPr="005A0381" w:rsidRDefault="005561C3" w:rsidP="003B7900">
            <w:pPr>
              <w:pStyle w:val="ListParagraph"/>
              <w:numPr>
                <w:ilvl w:val="0"/>
                <w:numId w:val="30"/>
              </w:numPr>
              <w:spacing w:line="360" w:lineRule="auto"/>
              <w:ind w:left="346" w:hanging="346"/>
            </w:pPr>
            <w:r w:rsidRPr="005A0381">
              <w:t>Lawful sexual activity</w:t>
            </w:r>
            <w:r w:rsidR="003B7900">
              <w:t xml:space="preserve"> </w:t>
            </w:r>
            <w:r w:rsidRPr="005A0381">
              <w:t>/ sexual orientation</w:t>
            </w:r>
          </w:p>
        </w:tc>
        <w:tc>
          <w:tcPr>
            <w:tcW w:w="4371" w:type="dxa"/>
          </w:tcPr>
          <w:p w14:paraId="755CFF8F" w14:textId="77777777" w:rsidR="005561C3" w:rsidRPr="005A0381" w:rsidRDefault="003B7900" w:rsidP="003B7900">
            <w:pPr>
              <w:pStyle w:val="ListParagraph"/>
              <w:numPr>
                <w:ilvl w:val="0"/>
                <w:numId w:val="30"/>
              </w:numPr>
              <w:spacing w:line="360" w:lineRule="auto"/>
              <w:ind w:left="346" w:hanging="346"/>
            </w:pPr>
            <w:r w:rsidRPr="005A0381">
              <w:t>Status as a parent or carer</w:t>
            </w:r>
          </w:p>
        </w:tc>
      </w:tr>
      <w:tr w:rsidR="005561C3" w:rsidRPr="005A0381" w14:paraId="307ACF9B" w14:textId="77777777" w:rsidTr="003B7900">
        <w:tc>
          <w:tcPr>
            <w:tcW w:w="4447" w:type="dxa"/>
          </w:tcPr>
          <w:p w14:paraId="21FC193F" w14:textId="77777777" w:rsidR="005561C3" w:rsidRPr="005A0381" w:rsidRDefault="005561C3" w:rsidP="003B7900">
            <w:pPr>
              <w:pStyle w:val="ListParagraph"/>
              <w:numPr>
                <w:ilvl w:val="0"/>
                <w:numId w:val="30"/>
              </w:numPr>
              <w:spacing w:line="360" w:lineRule="auto"/>
              <w:ind w:left="346" w:hanging="346"/>
            </w:pPr>
            <w:r w:rsidRPr="005A0381">
              <w:t>Marital status</w:t>
            </w:r>
          </w:p>
        </w:tc>
        <w:tc>
          <w:tcPr>
            <w:tcW w:w="4371" w:type="dxa"/>
          </w:tcPr>
          <w:p w14:paraId="5F613D55" w14:textId="77777777" w:rsidR="005561C3" w:rsidRPr="005A0381" w:rsidRDefault="005561C3" w:rsidP="003B7900">
            <w:pPr>
              <w:pStyle w:val="ListParagraph"/>
              <w:numPr>
                <w:ilvl w:val="0"/>
                <w:numId w:val="0"/>
              </w:numPr>
              <w:spacing w:line="360" w:lineRule="auto"/>
              <w:ind w:left="346"/>
            </w:pPr>
          </w:p>
        </w:tc>
      </w:tr>
    </w:tbl>
    <w:p w14:paraId="727B2C19" w14:textId="77777777" w:rsidR="005561C3" w:rsidRPr="005A0381" w:rsidRDefault="005561C3" w:rsidP="003B7900">
      <w:pPr>
        <w:pStyle w:val="Heading2"/>
      </w:pPr>
      <w:bookmarkStart w:id="56" w:name="_Toc422917243"/>
      <w:bookmarkStart w:id="57" w:name="_Toc488592794"/>
      <w:r w:rsidRPr="005A0381">
        <w:t>FAIRNESS &amp; EQUITY</w:t>
      </w:r>
      <w:bookmarkEnd w:id="56"/>
      <w:bookmarkEnd w:id="57"/>
    </w:p>
    <w:p w14:paraId="7A579D29" w14:textId="77777777" w:rsidR="005561C3" w:rsidRPr="005A0381" w:rsidRDefault="005561C3" w:rsidP="003B7900">
      <w:pPr>
        <w:pStyle w:val="Heading3"/>
      </w:pPr>
      <w:bookmarkStart w:id="58" w:name="_Toc422917244"/>
      <w:bookmarkStart w:id="59" w:name="_Toc488592795"/>
      <w:r w:rsidRPr="005A0381">
        <w:t>Students</w:t>
      </w:r>
      <w:bookmarkEnd w:id="58"/>
      <w:bookmarkEnd w:id="59"/>
    </w:p>
    <w:p w14:paraId="0E352542" w14:textId="44BF7CCE" w:rsidR="005561C3" w:rsidRPr="005A0381" w:rsidRDefault="001D3ABB" w:rsidP="003B7900">
      <w:pPr>
        <w:pStyle w:val="ListBullet2"/>
        <w:numPr>
          <w:ilvl w:val="0"/>
          <w:numId w:val="35"/>
        </w:numPr>
        <w:tabs>
          <w:tab w:val="clear" w:pos="1134"/>
          <w:tab w:val="left" w:pos="567"/>
        </w:tabs>
        <w:ind w:left="567" w:hanging="567"/>
        <w:rPr>
          <w:rFonts w:asciiTheme="minorHAnsi" w:hAnsiTheme="minorHAnsi" w:cstheme="minorHAnsi"/>
          <w:szCs w:val="22"/>
        </w:rPr>
      </w:pPr>
      <w:r>
        <w:rPr>
          <w:rFonts w:asciiTheme="minorHAnsi" w:hAnsiTheme="minorHAnsi" w:cstheme="minorHAnsi"/>
          <w:szCs w:val="22"/>
        </w:rPr>
        <w:t>Skills Lab</w:t>
      </w:r>
      <w:r w:rsidR="005561C3" w:rsidRPr="005A0381">
        <w:rPr>
          <w:rFonts w:asciiTheme="minorHAnsi" w:hAnsiTheme="minorHAnsi" w:cstheme="minorHAnsi"/>
          <w:szCs w:val="22"/>
        </w:rPr>
        <w:t>’s student selection process is fair, equitable and transparent.  No candidate for training selection will be discriminated against and reasonable adjustment and support mechanisms will be adopted where required to ensure a student’s success; and</w:t>
      </w:r>
    </w:p>
    <w:p w14:paraId="27E31617" w14:textId="53627C59" w:rsidR="005561C3" w:rsidRPr="005A0381" w:rsidRDefault="001D3ABB" w:rsidP="003B7900">
      <w:pPr>
        <w:pStyle w:val="ListBullet2"/>
        <w:numPr>
          <w:ilvl w:val="0"/>
          <w:numId w:val="35"/>
        </w:numPr>
        <w:tabs>
          <w:tab w:val="clear" w:pos="1134"/>
          <w:tab w:val="left" w:pos="567"/>
        </w:tabs>
        <w:ind w:left="567" w:hanging="567"/>
        <w:rPr>
          <w:rFonts w:asciiTheme="minorHAnsi" w:hAnsiTheme="minorHAnsi" w:cstheme="minorHAnsi"/>
          <w:szCs w:val="22"/>
        </w:rPr>
      </w:pPr>
      <w:r>
        <w:rPr>
          <w:rFonts w:asciiTheme="minorHAnsi" w:hAnsiTheme="minorHAnsi" w:cstheme="minorHAnsi"/>
          <w:szCs w:val="22"/>
        </w:rPr>
        <w:t>Skills Lab</w:t>
      </w:r>
      <w:r w:rsidR="005561C3" w:rsidRPr="005A0381">
        <w:rPr>
          <w:rFonts w:asciiTheme="minorHAnsi" w:hAnsiTheme="minorHAnsi" w:cstheme="minorHAnsi"/>
          <w:szCs w:val="22"/>
        </w:rPr>
        <w:t>’s assessment system and its processes will not disadvantage any student or candidate.  All students or candidates are guaranteed access to assessment, which does not discriminate on any basis.  Assessment guidelines include flexibility and reasonable adjustment for working with candidates and students who have special needs; and</w:t>
      </w:r>
    </w:p>
    <w:p w14:paraId="4DD34446" w14:textId="09767709" w:rsidR="005561C3" w:rsidRPr="005A0381" w:rsidRDefault="001D3ABB" w:rsidP="003B7900">
      <w:pPr>
        <w:pStyle w:val="ListBullet2"/>
        <w:tabs>
          <w:tab w:val="clear" w:pos="1134"/>
          <w:tab w:val="left" w:pos="567"/>
        </w:tabs>
        <w:ind w:left="567"/>
        <w:rPr>
          <w:rFonts w:asciiTheme="minorHAnsi" w:hAnsiTheme="minorHAnsi" w:cstheme="minorHAnsi"/>
          <w:szCs w:val="22"/>
        </w:rPr>
      </w:pPr>
      <w:r>
        <w:rPr>
          <w:rFonts w:asciiTheme="minorHAnsi" w:hAnsiTheme="minorHAnsi" w:cstheme="minorHAnsi"/>
          <w:szCs w:val="22"/>
        </w:rPr>
        <w:t>Skills Lab</w:t>
      </w:r>
      <w:r w:rsidR="005561C3" w:rsidRPr="005A0381">
        <w:rPr>
          <w:rFonts w:asciiTheme="minorHAnsi" w:hAnsiTheme="minorHAnsi" w:cstheme="minorHAnsi"/>
          <w:szCs w:val="22"/>
        </w:rPr>
        <w:t>’s assessment process evidences the following characteristics:</w:t>
      </w:r>
    </w:p>
    <w:p w14:paraId="3CEF1C0E" w14:textId="77777777" w:rsidR="005561C3" w:rsidRPr="005A0381" w:rsidRDefault="005561C3" w:rsidP="003B7900">
      <w:pPr>
        <w:pStyle w:val="ListBullet3"/>
        <w:tabs>
          <w:tab w:val="clear" w:pos="926"/>
          <w:tab w:val="left" w:pos="1134"/>
        </w:tabs>
        <w:spacing w:after="220" w:line="240" w:lineRule="auto"/>
        <w:ind w:left="1134" w:hanging="567"/>
        <w:contextualSpacing w:val="0"/>
        <w:jc w:val="left"/>
        <w:rPr>
          <w:rFonts w:cstheme="minorHAnsi"/>
        </w:rPr>
      </w:pPr>
      <w:r w:rsidRPr="005A0381">
        <w:rPr>
          <w:rFonts w:cstheme="minorHAnsi"/>
        </w:rPr>
        <w:t>The standards, assessment processes and all associated information are straight forward, understandable and accessible; and</w:t>
      </w:r>
    </w:p>
    <w:p w14:paraId="3C140AC5" w14:textId="77777777" w:rsidR="005561C3" w:rsidRPr="005A0381" w:rsidRDefault="005561C3" w:rsidP="003B7900">
      <w:pPr>
        <w:pStyle w:val="ListBullet3"/>
        <w:tabs>
          <w:tab w:val="clear" w:pos="926"/>
          <w:tab w:val="left" w:pos="1134"/>
        </w:tabs>
        <w:spacing w:after="220" w:line="240" w:lineRule="auto"/>
        <w:ind w:left="1134" w:hanging="567"/>
        <w:contextualSpacing w:val="0"/>
        <w:jc w:val="left"/>
        <w:rPr>
          <w:rFonts w:cstheme="minorHAnsi"/>
        </w:rPr>
      </w:pPr>
      <w:r w:rsidRPr="005A0381">
        <w:rPr>
          <w:rFonts w:cstheme="minorHAnsi"/>
        </w:rPr>
        <w:t>The characteristics of potential candidates are identified, to enable flexibility and reasonable adjustment of delivery and assessment where required; and</w:t>
      </w:r>
    </w:p>
    <w:p w14:paraId="67EDFE8E" w14:textId="77777777" w:rsidR="005561C3" w:rsidRPr="005A0381" w:rsidRDefault="005561C3" w:rsidP="003B7900">
      <w:pPr>
        <w:pStyle w:val="ListBullet3"/>
        <w:tabs>
          <w:tab w:val="clear" w:pos="926"/>
          <w:tab w:val="left" w:pos="1134"/>
        </w:tabs>
        <w:spacing w:after="220" w:line="240" w:lineRule="auto"/>
        <w:ind w:left="1134" w:hanging="567"/>
        <w:contextualSpacing w:val="0"/>
        <w:jc w:val="left"/>
        <w:rPr>
          <w:rFonts w:cstheme="minorHAnsi"/>
        </w:rPr>
      </w:pPr>
      <w:r w:rsidRPr="005A0381">
        <w:rPr>
          <w:rFonts w:cstheme="minorHAnsi"/>
        </w:rPr>
        <w:t>The chosen processes and materials within the system of assessment do not disadvantage candidates or students; and</w:t>
      </w:r>
    </w:p>
    <w:p w14:paraId="304B895E" w14:textId="77777777" w:rsidR="005561C3" w:rsidRPr="005A0381" w:rsidRDefault="003B7900" w:rsidP="003B7900">
      <w:pPr>
        <w:pStyle w:val="ListBullet3"/>
        <w:numPr>
          <w:ilvl w:val="0"/>
          <w:numId w:val="0"/>
        </w:numPr>
        <w:tabs>
          <w:tab w:val="left" w:pos="1134"/>
        </w:tabs>
        <w:ind w:left="1134" w:hanging="567"/>
        <w:rPr>
          <w:rFonts w:cstheme="minorHAnsi"/>
        </w:rPr>
      </w:pPr>
      <w:r>
        <w:rPr>
          <w:rFonts w:cstheme="minorHAnsi"/>
        </w:rPr>
        <w:tab/>
      </w:r>
      <w:r w:rsidR="005561C3" w:rsidRPr="005A0381">
        <w:rPr>
          <w:rFonts w:cstheme="minorHAnsi"/>
        </w:rPr>
        <w:t xml:space="preserve">Appropriate and effective complaints and appeal resolution mechanisms, linked to a </w:t>
      </w:r>
      <w:proofErr w:type="spellStart"/>
      <w:r w:rsidR="005561C3" w:rsidRPr="005A0381">
        <w:rPr>
          <w:rFonts w:cstheme="minorHAnsi"/>
        </w:rPr>
        <w:t>pro active</w:t>
      </w:r>
      <w:proofErr w:type="spellEnd"/>
      <w:r w:rsidR="005561C3" w:rsidRPr="005A0381">
        <w:rPr>
          <w:rFonts w:cstheme="minorHAnsi"/>
        </w:rPr>
        <w:t xml:space="preserve"> continuous improvement, are in place to address and remediate any unintentional issue of unfairness or disadvantage identified; and</w:t>
      </w:r>
    </w:p>
    <w:p w14:paraId="5CE1B7AF" w14:textId="77777777" w:rsidR="005561C3" w:rsidRPr="005A0381" w:rsidRDefault="005561C3" w:rsidP="003B7900">
      <w:pPr>
        <w:pStyle w:val="ListBullet3"/>
        <w:tabs>
          <w:tab w:val="clear" w:pos="926"/>
          <w:tab w:val="left" w:pos="1134"/>
        </w:tabs>
        <w:spacing w:after="220" w:line="240" w:lineRule="auto"/>
        <w:ind w:left="1134" w:hanging="567"/>
        <w:contextualSpacing w:val="0"/>
        <w:jc w:val="left"/>
        <w:rPr>
          <w:rFonts w:cstheme="minorHAnsi"/>
        </w:rPr>
      </w:pPr>
      <w:r w:rsidRPr="005A0381">
        <w:rPr>
          <w:rFonts w:cstheme="minorHAnsi"/>
        </w:rPr>
        <w:lastRenderedPageBreak/>
        <w:t>Where potential disadvantages are identified, remedial actions are taken as a matter of priority to ensure there is no repetition of the situation.</w:t>
      </w:r>
    </w:p>
    <w:p w14:paraId="5A509AED" w14:textId="3437818C" w:rsidR="005561C3" w:rsidRPr="005A0381" w:rsidRDefault="005561C3" w:rsidP="003B7900">
      <w:pPr>
        <w:pStyle w:val="ListBullet2"/>
        <w:tabs>
          <w:tab w:val="clear" w:pos="1134"/>
          <w:tab w:val="left" w:pos="567"/>
        </w:tabs>
        <w:ind w:left="567"/>
        <w:rPr>
          <w:rFonts w:asciiTheme="minorHAnsi" w:hAnsiTheme="minorHAnsi" w:cstheme="minorHAnsi"/>
          <w:szCs w:val="22"/>
        </w:rPr>
      </w:pPr>
      <w:r w:rsidRPr="005A0381">
        <w:rPr>
          <w:rFonts w:asciiTheme="minorHAnsi" w:hAnsiTheme="minorHAnsi" w:cstheme="minorHAnsi"/>
          <w:szCs w:val="22"/>
        </w:rPr>
        <w:t xml:space="preserve">All candidates applying for course entry will be informed of and provided with the Access and Equity Policy via the </w:t>
      </w:r>
      <w:r w:rsidR="001D3ABB">
        <w:rPr>
          <w:rFonts w:asciiTheme="minorHAnsi" w:hAnsiTheme="minorHAnsi" w:cstheme="minorHAnsi"/>
          <w:szCs w:val="22"/>
        </w:rPr>
        <w:t>Skills Lab</w:t>
      </w:r>
      <w:r w:rsidRPr="005A0381">
        <w:rPr>
          <w:rFonts w:asciiTheme="minorHAnsi" w:hAnsiTheme="minorHAnsi" w:cstheme="minorHAnsi"/>
          <w:szCs w:val="22"/>
        </w:rPr>
        <w:t xml:space="preserve"> website, included in the application pack and at induction. </w:t>
      </w:r>
    </w:p>
    <w:p w14:paraId="61545495" w14:textId="348A13E6" w:rsidR="005561C3" w:rsidRPr="005A0381" w:rsidRDefault="005561C3" w:rsidP="003B7900">
      <w:pPr>
        <w:pStyle w:val="ListBullet2"/>
        <w:tabs>
          <w:tab w:val="clear" w:pos="1134"/>
          <w:tab w:val="left" w:pos="567"/>
        </w:tabs>
        <w:ind w:left="567"/>
        <w:rPr>
          <w:rFonts w:asciiTheme="minorHAnsi" w:hAnsiTheme="minorHAnsi" w:cstheme="minorHAnsi"/>
          <w:szCs w:val="22"/>
        </w:rPr>
      </w:pPr>
      <w:r w:rsidRPr="005A0381">
        <w:rPr>
          <w:rFonts w:asciiTheme="minorHAnsi" w:hAnsiTheme="minorHAnsi" w:cstheme="minorHAnsi"/>
          <w:szCs w:val="22"/>
        </w:rPr>
        <w:t xml:space="preserve">All students and candidates will be afforded the confidential opportunity to disclose any situation they believe may impede their ability to successfully complete without support or assistance.  This will be done via the Disability Disclosure Form and a consequent meeting with </w:t>
      </w:r>
      <w:r w:rsidR="001D3ABB">
        <w:rPr>
          <w:rFonts w:asciiTheme="minorHAnsi" w:hAnsiTheme="minorHAnsi" w:cstheme="minorHAnsi"/>
          <w:szCs w:val="22"/>
        </w:rPr>
        <w:t>Skills Lab</w:t>
      </w:r>
      <w:r w:rsidRPr="005A0381">
        <w:rPr>
          <w:rFonts w:asciiTheme="minorHAnsi" w:hAnsiTheme="minorHAnsi" w:cstheme="minorHAnsi"/>
          <w:szCs w:val="22"/>
        </w:rPr>
        <w:t>’s Trainer/Assessor for the qualification applied for.</w:t>
      </w:r>
    </w:p>
    <w:p w14:paraId="7B3DB3D6" w14:textId="77777777" w:rsidR="005561C3" w:rsidRPr="005A0381" w:rsidRDefault="005561C3" w:rsidP="003B7900">
      <w:pPr>
        <w:pStyle w:val="NormalIndent2cm"/>
        <w:ind w:left="567"/>
        <w:rPr>
          <w:rFonts w:asciiTheme="minorHAnsi" w:hAnsiTheme="minorHAnsi" w:cstheme="minorHAnsi"/>
          <w:szCs w:val="22"/>
        </w:rPr>
      </w:pPr>
      <w:r w:rsidRPr="005A0381">
        <w:rPr>
          <w:rFonts w:asciiTheme="minorHAnsi" w:hAnsiTheme="minorHAnsi" w:cstheme="minorHAnsi"/>
          <w:szCs w:val="22"/>
        </w:rPr>
        <w:t xml:space="preserve">The Trainer/Assessor will discuss and negotiate with the individual an appropriate support plan which may include both internal and external support strategies.  The Trainer/Assessor will clearly identify in writing that referral to external support services will free and that any </w:t>
      </w:r>
      <w:proofErr w:type="gramStart"/>
      <w:r w:rsidRPr="005A0381">
        <w:rPr>
          <w:rFonts w:asciiTheme="minorHAnsi" w:hAnsiTheme="minorHAnsi" w:cstheme="minorHAnsi"/>
          <w:szCs w:val="22"/>
        </w:rPr>
        <w:t>cost  for</w:t>
      </w:r>
      <w:proofErr w:type="gramEnd"/>
      <w:r w:rsidRPr="005A0381">
        <w:rPr>
          <w:rFonts w:asciiTheme="minorHAnsi" w:hAnsiTheme="minorHAnsi" w:cstheme="minorHAnsi"/>
          <w:szCs w:val="22"/>
        </w:rPr>
        <w:t xml:space="preserve"> the support service  is not covered by the course fees and will be at the expense of the individual.</w:t>
      </w:r>
    </w:p>
    <w:p w14:paraId="09292589" w14:textId="77777777" w:rsidR="005561C3" w:rsidRPr="005A0381" w:rsidRDefault="005561C3" w:rsidP="003B7900">
      <w:pPr>
        <w:pStyle w:val="Heading3"/>
      </w:pPr>
      <w:bookmarkStart w:id="60" w:name="_Toc422917245"/>
      <w:bookmarkStart w:id="61" w:name="_Toc488592796"/>
      <w:r w:rsidRPr="005A0381">
        <w:t>Employee Selection &amp; Recruitment</w:t>
      </w:r>
      <w:bookmarkEnd w:id="60"/>
      <w:bookmarkEnd w:id="61"/>
    </w:p>
    <w:p w14:paraId="0A91B7F0" w14:textId="5DB138A6" w:rsidR="005561C3" w:rsidRPr="005A0381" w:rsidRDefault="001D3ABB" w:rsidP="003B7900">
      <w:r>
        <w:t>Skills Lab</w:t>
      </w:r>
      <w:r w:rsidR="005561C3" w:rsidRPr="005A0381">
        <w:t xml:space="preserve"> is an equal opportunity employer and values the diversity of its workforce.  This means that without discrimination on any grounds:</w:t>
      </w:r>
    </w:p>
    <w:p w14:paraId="134A2A63" w14:textId="77777777" w:rsidR="005561C3" w:rsidRPr="005A0381" w:rsidRDefault="005561C3" w:rsidP="003B7900">
      <w:pPr>
        <w:pStyle w:val="ListBullet2"/>
        <w:numPr>
          <w:ilvl w:val="0"/>
          <w:numId w:val="33"/>
        </w:numPr>
        <w:tabs>
          <w:tab w:val="clear" w:pos="1134"/>
          <w:tab w:val="left" w:pos="567"/>
        </w:tabs>
        <w:ind w:left="567" w:hanging="567"/>
        <w:rPr>
          <w:rFonts w:asciiTheme="minorHAnsi" w:hAnsiTheme="minorHAnsi" w:cstheme="minorHAnsi"/>
          <w:szCs w:val="22"/>
        </w:rPr>
      </w:pPr>
      <w:r w:rsidRPr="005A0381">
        <w:rPr>
          <w:rFonts w:asciiTheme="minorHAnsi" w:hAnsiTheme="minorHAnsi" w:cstheme="minorHAnsi"/>
          <w:szCs w:val="22"/>
        </w:rPr>
        <w:t>the most capable person for placement in a position will be selected;</w:t>
      </w:r>
    </w:p>
    <w:p w14:paraId="1F48D449" w14:textId="40FC7A4F" w:rsidR="005561C3" w:rsidRPr="005A0381" w:rsidRDefault="005561C3" w:rsidP="003B7900">
      <w:pPr>
        <w:pStyle w:val="ListBullet2"/>
        <w:numPr>
          <w:ilvl w:val="0"/>
          <w:numId w:val="33"/>
        </w:numPr>
        <w:tabs>
          <w:tab w:val="clear" w:pos="1134"/>
          <w:tab w:val="left" w:pos="567"/>
        </w:tabs>
        <w:ind w:left="567" w:hanging="567"/>
        <w:rPr>
          <w:rFonts w:asciiTheme="minorHAnsi" w:hAnsiTheme="minorHAnsi" w:cstheme="minorHAnsi"/>
          <w:szCs w:val="22"/>
        </w:rPr>
      </w:pPr>
      <w:r w:rsidRPr="005A0381">
        <w:rPr>
          <w:rFonts w:asciiTheme="minorHAnsi" w:hAnsiTheme="minorHAnsi" w:cstheme="minorHAnsi"/>
          <w:szCs w:val="22"/>
        </w:rPr>
        <w:t xml:space="preserve">within </w:t>
      </w:r>
      <w:r w:rsidR="001D3ABB">
        <w:rPr>
          <w:rFonts w:asciiTheme="minorHAnsi" w:hAnsiTheme="minorHAnsi" w:cstheme="minorHAnsi"/>
          <w:szCs w:val="22"/>
        </w:rPr>
        <w:t>Skills Lab</w:t>
      </w:r>
      <w:r w:rsidRPr="005A0381">
        <w:rPr>
          <w:rFonts w:asciiTheme="minorHAnsi" w:hAnsiTheme="minorHAnsi" w:cstheme="minorHAnsi"/>
          <w:szCs w:val="22"/>
        </w:rPr>
        <w:t>’s capacity all stakeholders will be assisted to participate, maintain and develop personally and professionally;</w:t>
      </w:r>
    </w:p>
    <w:p w14:paraId="4804B076" w14:textId="77777777" w:rsidR="005561C3" w:rsidRPr="005A0381" w:rsidRDefault="005561C3" w:rsidP="003B7900">
      <w:pPr>
        <w:pStyle w:val="ListBullet2"/>
        <w:numPr>
          <w:ilvl w:val="0"/>
          <w:numId w:val="33"/>
        </w:numPr>
        <w:tabs>
          <w:tab w:val="clear" w:pos="1134"/>
          <w:tab w:val="left" w:pos="567"/>
        </w:tabs>
        <w:spacing w:after="240"/>
        <w:ind w:left="567" w:hanging="567"/>
        <w:rPr>
          <w:rFonts w:asciiTheme="minorHAnsi" w:hAnsiTheme="minorHAnsi" w:cstheme="minorHAnsi"/>
          <w:szCs w:val="22"/>
        </w:rPr>
      </w:pPr>
      <w:r w:rsidRPr="005A0381">
        <w:rPr>
          <w:rFonts w:asciiTheme="minorHAnsi" w:hAnsiTheme="minorHAnsi" w:cstheme="minorHAnsi"/>
          <w:szCs w:val="22"/>
        </w:rPr>
        <w:t>does not grant favouritism or special favours to any candidate or employee in selection or promotion.</w:t>
      </w:r>
    </w:p>
    <w:p w14:paraId="76F284B1" w14:textId="77777777" w:rsidR="005561C3" w:rsidRPr="005A0381" w:rsidRDefault="005561C3" w:rsidP="003B7900">
      <w:pPr>
        <w:pStyle w:val="Heading2"/>
      </w:pPr>
      <w:bookmarkStart w:id="62" w:name="_Toc422917246"/>
      <w:bookmarkStart w:id="63" w:name="_Toc488592797"/>
      <w:r w:rsidRPr="005A0381">
        <w:t>AWARENESS &amp; RIGHTS</w:t>
      </w:r>
      <w:bookmarkEnd w:id="62"/>
      <w:bookmarkEnd w:id="63"/>
    </w:p>
    <w:p w14:paraId="50D974BC" w14:textId="11926245" w:rsidR="005561C3" w:rsidRPr="005A0381" w:rsidRDefault="005561C3" w:rsidP="003B7900">
      <w:pPr>
        <w:pStyle w:val="ListBullet2"/>
        <w:numPr>
          <w:ilvl w:val="0"/>
          <w:numId w:val="34"/>
        </w:numPr>
        <w:tabs>
          <w:tab w:val="clear" w:pos="1134"/>
          <w:tab w:val="left" w:pos="567"/>
        </w:tabs>
        <w:ind w:left="567" w:hanging="567"/>
        <w:rPr>
          <w:rFonts w:asciiTheme="minorHAnsi" w:hAnsiTheme="minorHAnsi" w:cstheme="minorHAnsi"/>
          <w:szCs w:val="22"/>
        </w:rPr>
      </w:pPr>
      <w:r w:rsidRPr="005A0381">
        <w:rPr>
          <w:rFonts w:asciiTheme="minorHAnsi" w:hAnsiTheme="minorHAnsi" w:cstheme="minorHAnsi"/>
          <w:szCs w:val="22"/>
        </w:rPr>
        <w:t xml:space="preserve">Employees, students and other stakeholders of </w:t>
      </w:r>
      <w:r w:rsidR="001D3ABB">
        <w:rPr>
          <w:rFonts w:asciiTheme="minorHAnsi" w:hAnsiTheme="minorHAnsi" w:cstheme="minorHAnsi"/>
          <w:szCs w:val="22"/>
        </w:rPr>
        <w:t>Skills Lab</w:t>
      </w:r>
      <w:r w:rsidRPr="005A0381">
        <w:rPr>
          <w:rFonts w:asciiTheme="minorHAnsi" w:hAnsiTheme="minorHAnsi" w:cstheme="minorHAnsi"/>
          <w:szCs w:val="22"/>
        </w:rPr>
        <w:t xml:space="preserve"> are expected to be conscious of actual and potential difference and to actively recognise and respect the boundaries directly or indirectly set by others.</w:t>
      </w:r>
    </w:p>
    <w:p w14:paraId="416022A5" w14:textId="5CC91D33" w:rsidR="005561C3" w:rsidRPr="005A0381" w:rsidRDefault="005561C3" w:rsidP="003B7900">
      <w:pPr>
        <w:pStyle w:val="ListBullet2"/>
        <w:numPr>
          <w:ilvl w:val="0"/>
          <w:numId w:val="34"/>
        </w:numPr>
        <w:tabs>
          <w:tab w:val="clear" w:pos="1134"/>
          <w:tab w:val="left" w:pos="567"/>
        </w:tabs>
        <w:ind w:left="567" w:hanging="567"/>
        <w:rPr>
          <w:rFonts w:asciiTheme="minorHAnsi" w:hAnsiTheme="minorHAnsi" w:cstheme="minorHAnsi"/>
          <w:szCs w:val="22"/>
        </w:rPr>
      </w:pPr>
      <w:r w:rsidRPr="005A0381">
        <w:rPr>
          <w:rFonts w:asciiTheme="minorHAnsi" w:hAnsiTheme="minorHAnsi" w:cstheme="minorHAnsi"/>
          <w:szCs w:val="22"/>
        </w:rPr>
        <w:t xml:space="preserve">All people associated with </w:t>
      </w:r>
      <w:r w:rsidR="001D3ABB">
        <w:rPr>
          <w:rFonts w:asciiTheme="minorHAnsi" w:hAnsiTheme="minorHAnsi" w:cstheme="minorHAnsi"/>
          <w:szCs w:val="22"/>
        </w:rPr>
        <w:t>Skills Lab</w:t>
      </w:r>
      <w:r w:rsidRPr="005A0381">
        <w:rPr>
          <w:rFonts w:asciiTheme="minorHAnsi" w:hAnsiTheme="minorHAnsi" w:cstheme="minorHAnsi"/>
          <w:szCs w:val="22"/>
        </w:rPr>
        <w:t xml:space="preserve"> may expect the following rights to;</w:t>
      </w:r>
    </w:p>
    <w:p w14:paraId="201DDF52" w14:textId="77777777" w:rsidR="005561C3" w:rsidRPr="005A0381" w:rsidRDefault="005561C3" w:rsidP="003B7900">
      <w:pPr>
        <w:pStyle w:val="ListBullet4"/>
        <w:tabs>
          <w:tab w:val="clear" w:pos="1209"/>
          <w:tab w:val="left" w:pos="1134"/>
        </w:tabs>
        <w:spacing w:after="220" w:line="240" w:lineRule="auto"/>
        <w:ind w:left="1134" w:hanging="567"/>
        <w:contextualSpacing w:val="0"/>
        <w:jc w:val="left"/>
        <w:rPr>
          <w:rFonts w:cstheme="minorHAnsi"/>
        </w:rPr>
      </w:pPr>
      <w:r w:rsidRPr="005A0381">
        <w:rPr>
          <w:rFonts w:cstheme="minorHAnsi"/>
        </w:rPr>
        <w:t>be treated with respect and fairly;</w:t>
      </w:r>
    </w:p>
    <w:p w14:paraId="350D1C4A" w14:textId="77777777" w:rsidR="005561C3" w:rsidRPr="005A0381" w:rsidRDefault="005561C3" w:rsidP="003B7900">
      <w:pPr>
        <w:pStyle w:val="ListBullet4"/>
        <w:tabs>
          <w:tab w:val="clear" w:pos="1209"/>
          <w:tab w:val="left" w:pos="1134"/>
        </w:tabs>
        <w:spacing w:after="220" w:line="240" w:lineRule="auto"/>
        <w:ind w:left="1134" w:hanging="567"/>
        <w:contextualSpacing w:val="0"/>
        <w:jc w:val="left"/>
        <w:rPr>
          <w:rFonts w:cstheme="minorHAnsi"/>
        </w:rPr>
      </w:pPr>
      <w:r w:rsidRPr="005A0381">
        <w:rPr>
          <w:rFonts w:cstheme="minorHAnsi"/>
        </w:rPr>
        <w:t>be emotionally and physically safe in the environment;</w:t>
      </w:r>
    </w:p>
    <w:p w14:paraId="53031202" w14:textId="77777777" w:rsidR="005561C3" w:rsidRPr="005A0381" w:rsidRDefault="005561C3" w:rsidP="003B7900">
      <w:pPr>
        <w:pStyle w:val="ListBullet4"/>
        <w:tabs>
          <w:tab w:val="clear" w:pos="1209"/>
          <w:tab w:val="left" w:pos="1134"/>
        </w:tabs>
        <w:spacing w:after="220" w:line="240" w:lineRule="auto"/>
        <w:ind w:left="1134" w:hanging="567"/>
        <w:contextualSpacing w:val="0"/>
        <w:jc w:val="left"/>
        <w:rPr>
          <w:rFonts w:cstheme="minorHAnsi"/>
        </w:rPr>
      </w:pPr>
      <w:r w:rsidRPr="005A0381">
        <w:rPr>
          <w:rFonts w:cstheme="minorHAnsi"/>
        </w:rPr>
        <w:t>have all reports of harassment treated respectfully, seriously, impartially, sensitively and with reasonable confidentiality and for those issues to be addressed immediately and appropriately;</w:t>
      </w:r>
    </w:p>
    <w:p w14:paraId="37D6A960" w14:textId="77777777" w:rsidR="005561C3" w:rsidRPr="005A0381" w:rsidRDefault="00F35DA3" w:rsidP="003B7900">
      <w:pPr>
        <w:pStyle w:val="ListBullet4"/>
        <w:tabs>
          <w:tab w:val="clear" w:pos="1209"/>
          <w:tab w:val="left" w:pos="1134"/>
        </w:tabs>
        <w:spacing w:after="220" w:line="240" w:lineRule="auto"/>
        <w:ind w:left="1134" w:hanging="567"/>
        <w:contextualSpacing w:val="0"/>
        <w:jc w:val="left"/>
        <w:rPr>
          <w:rFonts w:cstheme="minorHAnsi"/>
        </w:rPr>
      </w:pPr>
      <w:r w:rsidRPr="005A0381">
        <w:rPr>
          <w:rFonts w:cstheme="minorHAnsi"/>
        </w:rPr>
        <w:t>w</w:t>
      </w:r>
      <w:r>
        <w:rPr>
          <w:rFonts w:cstheme="minorHAnsi"/>
        </w:rPr>
        <w:t>here</w:t>
      </w:r>
      <w:r w:rsidRPr="005A0381">
        <w:rPr>
          <w:rFonts w:cstheme="minorHAnsi"/>
        </w:rPr>
        <w:t>ver</w:t>
      </w:r>
      <w:r w:rsidR="005561C3" w:rsidRPr="005A0381">
        <w:rPr>
          <w:rFonts w:cstheme="minorHAnsi"/>
        </w:rPr>
        <w:t xml:space="preserve"> possible, have complaints resolved by a process of discussion, cooperation and conciliation; and</w:t>
      </w:r>
    </w:p>
    <w:p w14:paraId="412C88C3" w14:textId="77777777" w:rsidR="005561C3" w:rsidRPr="005A0381" w:rsidRDefault="005561C3" w:rsidP="003B7900">
      <w:pPr>
        <w:pStyle w:val="ListBullet4"/>
        <w:tabs>
          <w:tab w:val="clear" w:pos="1209"/>
          <w:tab w:val="left" w:pos="1134"/>
        </w:tabs>
        <w:spacing w:after="220" w:line="240" w:lineRule="auto"/>
        <w:ind w:left="1134" w:hanging="567"/>
        <w:contextualSpacing w:val="0"/>
        <w:jc w:val="left"/>
        <w:rPr>
          <w:rFonts w:cstheme="minorHAnsi"/>
        </w:rPr>
      </w:pPr>
      <w:r w:rsidRPr="005A0381">
        <w:rPr>
          <w:rFonts w:cstheme="minorHAnsi"/>
        </w:rPr>
        <w:t xml:space="preserve">receive information, </w:t>
      </w:r>
      <w:proofErr w:type="gramStart"/>
      <w:r w:rsidRPr="005A0381">
        <w:rPr>
          <w:rFonts w:cstheme="minorHAnsi"/>
        </w:rPr>
        <w:t>support</w:t>
      </w:r>
      <w:proofErr w:type="gramEnd"/>
      <w:r w:rsidRPr="005A0381">
        <w:rPr>
          <w:rFonts w:cstheme="minorHAnsi"/>
        </w:rPr>
        <w:t xml:space="preserve"> and assistance in resolving the issue for all parties involved in the complaint. </w:t>
      </w:r>
    </w:p>
    <w:p w14:paraId="64878637" w14:textId="77777777" w:rsidR="005561C3" w:rsidRPr="005A0381" w:rsidRDefault="005561C3" w:rsidP="003B7900">
      <w:pPr>
        <w:pStyle w:val="ListBullet2"/>
        <w:numPr>
          <w:ilvl w:val="0"/>
          <w:numId w:val="34"/>
        </w:numPr>
        <w:tabs>
          <w:tab w:val="clear" w:pos="1134"/>
          <w:tab w:val="left" w:pos="567"/>
        </w:tabs>
        <w:ind w:left="567" w:hanging="567"/>
        <w:rPr>
          <w:rFonts w:asciiTheme="minorHAnsi" w:hAnsiTheme="minorHAnsi" w:cstheme="minorHAnsi"/>
          <w:szCs w:val="22"/>
        </w:rPr>
      </w:pPr>
      <w:r w:rsidRPr="005A0381">
        <w:rPr>
          <w:rFonts w:asciiTheme="minorHAnsi" w:hAnsiTheme="minorHAnsi" w:cstheme="minorHAnsi"/>
          <w:szCs w:val="22"/>
        </w:rPr>
        <w:t>No person lodging a complaint, or assisting in the investigation of a complaint, will be victimised or treated unfairly.</w:t>
      </w:r>
    </w:p>
    <w:p w14:paraId="3E34E2F8" w14:textId="77777777" w:rsidR="005561C3" w:rsidRPr="005A0381" w:rsidRDefault="005561C3" w:rsidP="003B7900">
      <w:pPr>
        <w:pStyle w:val="ListBullet2"/>
        <w:tabs>
          <w:tab w:val="clear" w:pos="1134"/>
          <w:tab w:val="left" w:pos="567"/>
        </w:tabs>
        <w:ind w:left="567"/>
        <w:rPr>
          <w:rFonts w:asciiTheme="minorHAnsi" w:hAnsiTheme="minorHAnsi" w:cstheme="minorHAnsi"/>
          <w:szCs w:val="22"/>
        </w:rPr>
      </w:pPr>
      <w:r w:rsidRPr="005A0381">
        <w:rPr>
          <w:rFonts w:asciiTheme="minorHAnsi" w:hAnsiTheme="minorHAnsi" w:cstheme="minorHAnsi"/>
          <w:szCs w:val="22"/>
        </w:rPr>
        <w:t>Timely access to their student or personnel records/files.</w:t>
      </w:r>
    </w:p>
    <w:p w14:paraId="0DF408A8" w14:textId="77777777" w:rsidR="005561C3" w:rsidRPr="005A0381" w:rsidRDefault="005561C3" w:rsidP="003B7900">
      <w:pPr>
        <w:pStyle w:val="ListBullet2"/>
        <w:tabs>
          <w:tab w:val="clear" w:pos="1134"/>
          <w:tab w:val="left" w:pos="567"/>
        </w:tabs>
        <w:ind w:left="567"/>
        <w:rPr>
          <w:rFonts w:asciiTheme="minorHAnsi" w:hAnsiTheme="minorHAnsi" w:cstheme="minorHAnsi"/>
          <w:szCs w:val="22"/>
        </w:rPr>
      </w:pPr>
      <w:r w:rsidRPr="005A0381">
        <w:rPr>
          <w:rFonts w:asciiTheme="minorHAnsi" w:hAnsiTheme="minorHAnsi" w:cstheme="minorHAnsi"/>
          <w:szCs w:val="22"/>
        </w:rPr>
        <w:lastRenderedPageBreak/>
        <w:t>All employees and students are expected to participate in the complaint resolution process in good faith.</w:t>
      </w:r>
    </w:p>
    <w:p w14:paraId="65FCD039" w14:textId="77777777" w:rsidR="00CE0028" w:rsidRDefault="00CE0028" w:rsidP="00CE0028">
      <w:pPr>
        <w:pStyle w:val="Heading1"/>
      </w:pPr>
      <w:bookmarkStart w:id="64" w:name="_Toc488592798"/>
      <w:r>
        <w:t>Responsibilities</w:t>
      </w:r>
      <w:bookmarkEnd w:id="64"/>
    </w:p>
    <w:p w14:paraId="2ECD0794" w14:textId="77777777" w:rsidR="00CE0028" w:rsidRPr="00CE0028" w:rsidRDefault="00CE0028" w:rsidP="00CE0028">
      <w:pPr>
        <w:pStyle w:val="Heading2"/>
      </w:pPr>
      <w:bookmarkStart w:id="65" w:name="_Toc488592799"/>
      <w:r>
        <w:t>Chief Executive Officer</w:t>
      </w:r>
      <w:bookmarkEnd w:id="65"/>
    </w:p>
    <w:p w14:paraId="0AA88FB0" w14:textId="77777777" w:rsidR="003266EA" w:rsidRPr="005A0381" w:rsidRDefault="003266EA" w:rsidP="003266EA">
      <w:r w:rsidRPr="005A0381">
        <w:t xml:space="preserve">The </w:t>
      </w:r>
      <w:r w:rsidR="006666BC">
        <w:t>CEO</w:t>
      </w:r>
      <w:r w:rsidRPr="005A0381">
        <w:t xml:space="preserve"> is the Responsible Officer for legislative compliance including but not limited:</w:t>
      </w:r>
    </w:p>
    <w:p w14:paraId="7F9CFB05" w14:textId="77777777" w:rsidR="003266EA" w:rsidRPr="005A0381" w:rsidRDefault="003266EA" w:rsidP="003266EA">
      <w:pPr>
        <w:pStyle w:val="ListParagraph"/>
      </w:pPr>
      <w:r w:rsidRPr="005A0381">
        <w:t>Corporate e.g. ASIC;</w:t>
      </w:r>
    </w:p>
    <w:p w14:paraId="4456F5D6" w14:textId="77777777" w:rsidR="003266EA" w:rsidRPr="005A0381" w:rsidRDefault="003266EA" w:rsidP="003266EA">
      <w:pPr>
        <w:pStyle w:val="ListParagraph"/>
      </w:pPr>
      <w:r w:rsidRPr="005A0381">
        <w:t>Occupational Health Safety &amp; Welfare;</w:t>
      </w:r>
    </w:p>
    <w:p w14:paraId="5721F8DE" w14:textId="77777777" w:rsidR="003266EA" w:rsidRPr="005A0381" w:rsidRDefault="003266EA" w:rsidP="003266EA">
      <w:pPr>
        <w:pStyle w:val="ListParagraph"/>
      </w:pPr>
      <w:r w:rsidRPr="005A0381">
        <w:t>Industrial Relations</w:t>
      </w:r>
    </w:p>
    <w:p w14:paraId="4D554C97" w14:textId="77777777" w:rsidR="003266EA" w:rsidRPr="005A0381" w:rsidRDefault="003266EA" w:rsidP="003266EA">
      <w:pPr>
        <w:pStyle w:val="ListParagraph"/>
      </w:pPr>
      <w:r w:rsidRPr="005A0381">
        <w:t>VET Quality Framework including Australian Qualifications Framework;</w:t>
      </w:r>
    </w:p>
    <w:p w14:paraId="5C6824EE" w14:textId="77777777" w:rsidR="003266EA" w:rsidRPr="005A0381" w:rsidRDefault="003266EA" w:rsidP="003266EA">
      <w:pPr>
        <w:pStyle w:val="ListParagraph"/>
      </w:pPr>
      <w:r w:rsidRPr="005A0381">
        <w:t>Education Services for Overseas Students Framework;</w:t>
      </w:r>
    </w:p>
    <w:p w14:paraId="225DA3C4" w14:textId="77777777" w:rsidR="003266EA" w:rsidRPr="005A0381" w:rsidRDefault="003266EA" w:rsidP="003266EA">
      <w:pPr>
        <w:pStyle w:val="ListParagraph"/>
      </w:pPr>
      <w:r w:rsidRPr="005A0381">
        <w:t>Discrimination &amp; Human Rights.</w:t>
      </w:r>
    </w:p>
    <w:p w14:paraId="7D605FDB" w14:textId="732437BB" w:rsidR="003266EA" w:rsidRPr="005A0381" w:rsidRDefault="003266EA" w:rsidP="006666BC">
      <w:r w:rsidRPr="005A0381">
        <w:t xml:space="preserve">It is the </w:t>
      </w:r>
      <w:r w:rsidR="006666BC">
        <w:t>CEO</w:t>
      </w:r>
      <w:r w:rsidRPr="005A0381">
        <w:t xml:space="preserve">’s responsibility to ensure that </w:t>
      </w:r>
      <w:r w:rsidR="001D3ABB">
        <w:t>Skills Lab</w:t>
      </w:r>
      <w:r w:rsidRPr="005A0381">
        <w:t xml:space="preserve"> and all of its stakeholders are afforded and provide open access to this policy and related legislation.</w:t>
      </w:r>
    </w:p>
    <w:p w14:paraId="754A4399" w14:textId="1F49F401" w:rsidR="00CE0028" w:rsidRDefault="001D3ABB" w:rsidP="00CE0028">
      <w:pPr>
        <w:pStyle w:val="Heading2"/>
      </w:pPr>
      <w:r>
        <w:t>General Manager, Skills Lab</w:t>
      </w:r>
    </w:p>
    <w:p w14:paraId="3D104C47" w14:textId="12ABC31F" w:rsidR="006666BC" w:rsidRPr="005A0381" w:rsidRDefault="006666BC" w:rsidP="006666BC">
      <w:r w:rsidRPr="005A0381">
        <w:t xml:space="preserve">The </w:t>
      </w:r>
      <w:r w:rsidR="001D3ABB">
        <w:t>General Manager, Skills Lab</w:t>
      </w:r>
      <w:r w:rsidRPr="005A0381">
        <w:t xml:space="preserve"> is responsible for compliance to legislative requirements in relation to development and delivery of all learning and assessment including but not limited to:</w:t>
      </w:r>
    </w:p>
    <w:p w14:paraId="354B17D6" w14:textId="77777777" w:rsidR="006666BC" w:rsidRPr="005A0381" w:rsidRDefault="006666BC" w:rsidP="006666BC">
      <w:pPr>
        <w:pStyle w:val="ListParagraph"/>
      </w:pPr>
      <w:r w:rsidRPr="005A0381">
        <w:t>VET Quality Framework including Aust</w:t>
      </w:r>
      <w:r>
        <w:t>ralian Qualifications Framework</w:t>
      </w:r>
    </w:p>
    <w:p w14:paraId="1CDE30A1" w14:textId="77777777" w:rsidR="006666BC" w:rsidRPr="005A0381" w:rsidRDefault="006666BC" w:rsidP="006666BC">
      <w:pPr>
        <w:pStyle w:val="ListParagraph"/>
      </w:pPr>
      <w:r w:rsidRPr="005A0381">
        <w:t xml:space="preserve">Education Services </w:t>
      </w:r>
      <w:r>
        <w:t>for Overseas Students Framework</w:t>
      </w:r>
    </w:p>
    <w:p w14:paraId="12FC59B2" w14:textId="77777777" w:rsidR="006666BC" w:rsidRPr="005A0381" w:rsidRDefault="006666BC" w:rsidP="006666BC">
      <w:pPr>
        <w:pStyle w:val="ListParagraph"/>
      </w:pPr>
      <w:r>
        <w:t>Workplace Health &amp; Safety</w:t>
      </w:r>
    </w:p>
    <w:p w14:paraId="7609C6E5" w14:textId="77777777" w:rsidR="006666BC" w:rsidRPr="005A0381" w:rsidRDefault="006666BC" w:rsidP="006666BC">
      <w:pPr>
        <w:pStyle w:val="ListParagraph"/>
      </w:pPr>
      <w:r>
        <w:t>Discrimination &amp; Human Rights</w:t>
      </w:r>
    </w:p>
    <w:p w14:paraId="70203919" w14:textId="77777777" w:rsidR="006666BC" w:rsidRPr="005A0381" w:rsidRDefault="006666BC" w:rsidP="006666BC">
      <w:r w:rsidRPr="005A0381">
        <w:t xml:space="preserve">and for </w:t>
      </w:r>
      <w:proofErr w:type="gramStart"/>
      <w:r w:rsidRPr="005A0381">
        <w:t>setting an example by appropriate behaviour at all times</w:t>
      </w:r>
      <w:proofErr w:type="gramEnd"/>
      <w:r w:rsidRPr="005A0381">
        <w:t>.</w:t>
      </w:r>
    </w:p>
    <w:p w14:paraId="1F3B624E" w14:textId="77777777" w:rsidR="006666BC" w:rsidRPr="005A0381" w:rsidRDefault="006666BC" w:rsidP="006666BC">
      <w:r w:rsidRPr="005A0381">
        <w:t xml:space="preserve">Additionally they are responsible for ensuring, directly and through the </w:t>
      </w:r>
      <w:r>
        <w:t>all supervisory staff</w:t>
      </w:r>
      <w:r w:rsidRPr="005A0381">
        <w:t>, that:</w:t>
      </w:r>
    </w:p>
    <w:p w14:paraId="4437054E" w14:textId="77777777" w:rsidR="006666BC" w:rsidRPr="005A0381" w:rsidRDefault="006666BC" w:rsidP="006666BC">
      <w:pPr>
        <w:pStyle w:val="ListParagraph"/>
      </w:pPr>
      <w:r w:rsidRPr="005A0381">
        <w:t>all employees, contractors and students are conversant with and correctly a</w:t>
      </w:r>
      <w:r>
        <w:t>ction this policy and procedure</w:t>
      </w:r>
    </w:p>
    <w:p w14:paraId="0DD3594E" w14:textId="77777777" w:rsidR="006666BC" w:rsidRPr="005A0381" w:rsidRDefault="006666BC" w:rsidP="006666BC">
      <w:pPr>
        <w:pStyle w:val="ListParagraph"/>
      </w:pPr>
      <w:r w:rsidRPr="005A0381">
        <w:t>all students are fully informed of the policy and procedure as part of the pre enrolment in</w:t>
      </w:r>
      <w:r>
        <w:t>formation and induction process</w:t>
      </w:r>
    </w:p>
    <w:p w14:paraId="0015C242" w14:textId="77777777" w:rsidR="006666BC" w:rsidRPr="005A0381" w:rsidRDefault="006666BC" w:rsidP="006666BC">
      <w:pPr>
        <w:pStyle w:val="ListParagraph"/>
      </w:pPr>
      <w:r w:rsidRPr="005A0381">
        <w:lastRenderedPageBreak/>
        <w:t>appropriate monitoring/auditing of Trainer/Assessor activities in relation to this policy and procedure is cond</w:t>
      </w:r>
      <w:r>
        <w:t>ucted effectively and regularly</w:t>
      </w:r>
    </w:p>
    <w:p w14:paraId="5DCA04F0" w14:textId="77777777" w:rsidR="006666BC" w:rsidRPr="005A0381" w:rsidRDefault="006666BC" w:rsidP="006666BC">
      <w:pPr>
        <w:pStyle w:val="ListParagraph"/>
      </w:pPr>
      <w:r w:rsidRPr="005A0381">
        <w:t xml:space="preserve">intervention options are made available to students with supportable issues in </w:t>
      </w:r>
      <w:r>
        <w:t>a timely and appropriate manner</w:t>
      </w:r>
    </w:p>
    <w:p w14:paraId="2A2C566A" w14:textId="77777777" w:rsidR="006666BC" w:rsidRPr="005A0381" w:rsidRDefault="006666BC" w:rsidP="006666BC">
      <w:pPr>
        <w:pStyle w:val="ListParagraph"/>
      </w:pPr>
      <w:r w:rsidRPr="005A0381">
        <w:t>fair and equitable decisions are taken in relation to this policy and procedure.</w:t>
      </w:r>
    </w:p>
    <w:p w14:paraId="01FBDEDA" w14:textId="77C97DCC" w:rsidR="006666BC" w:rsidRPr="005A0381" w:rsidRDefault="006666BC" w:rsidP="006666BC">
      <w:r w:rsidRPr="005A0381">
        <w:t xml:space="preserve">The </w:t>
      </w:r>
      <w:r w:rsidR="001D3ABB">
        <w:t>General Manager, Skills Lab</w:t>
      </w:r>
      <w:r w:rsidRPr="005A0381">
        <w:t xml:space="preserve"> is </w:t>
      </w:r>
      <w:r>
        <w:t>accountable</w:t>
      </w:r>
      <w:r w:rsidRPr="005A0381">
        <w:t xml:space="preserve"> for quality of training and assessment and student completion. In particular in collaboration with trainer/assessors:</w:t>
      </w:r>
    </w:p>
    <w:p w14:paraId="36A10978" w14:textId="77777777" w:rsidR="006666BC" w:rsidRPr="006666BC" w:rsidRDefault="006666BC" w:rsidP="006666BC">
      <w:pPr>
        <w:pStyle w:val="ListParagraph"/>
      </w:pPr>
      <w:r w:rsidRPr="005A0381">
        <w:t xml:space="preserve">actively </w:t>
      </w:r>
      <w:r>
        <w:t>monitor student progress</w:t>
      </w:r>
    </w:p>
    <w:p w14:paraId="5AF503E1" w14:textId="77777777" w:rsidR="006666BC" w:rsidRPr="006666BC" w:rsidRDefault="006666BC" w:rsidP="006666BC">
      <w:pPr>
        <w:pStyle w:val="ListParagraph"/>
      </w:pPr>
      <w:r w:rsidRPr="006666BC">
        <w:t xml:space="preserve">intervene immediately </w:t>
      </w:r>
      <w:r w:rsidR="0091701D">
        <w:t xml:space="preserve">if </w:t>
      </w:r>
      <w:r w:rsidRPr="006666BC">
        <w:t xml:space="preserve">it becomes apparent a student is not progressing satisfactorily and provide mentoring and intervention supports to students </w:t>
      </w:r>
      <w:r>
        <w:t>experiencing supportable issues</w:t>
      </w:r>
    </w:p>
    <w:p w14:paraId="04A2C3EE" w14:textId="77777777" w:rsidR="006666BC" w:rsidRPr="006666BC" w:rsidRDefault="006666BC" w:rsidP="006666BC">
      <w:pPr>
        <w:pStyle w:val="ListParagraph"/>
      </w:pPr>
      <w:r w:rsidRPr="006666BC">
        <w:t>Ensuring that employee and students are aware that harassment is unlawful, unaccept</w:t>
      </w:r>
      <w:r>
        <w:t>able and will not be tolerated</w:t>
      </w:r>
    </w:p>
    <w:p w14:paraId="7343383B" w14:textId="77777777" w:rsidR="006666BC" w:rsidRPr="005A0381" w:rsidRDefault="006666BC" w:rsidP="006666BC">
      <w:pPr>
        <w:pStyle w:val="ListParagraph"/>
      </w:pPr>
      <w:r w:rsidRPr="006666BC">
        <w:t>Setting an example</w:t>
      </w:r>
      <w:r w:rsidRPr="005A0381">
        <w:t xml:space="preserve"> by appropriate behaviour at all times. </w:t>
      </w:r>
    </w:p>
    <w:p w14:paraId="74D1272B" w14:textId="7F662839" w:rsidR="006666BC" w:rsidRPr="005A0381" w:rsidRDefault="006666BC" w:rsidP="006666BC">
      <w:r w:rsidRPr="005A0381">
        <w:t xml:space="preserve">The </w:t>
      </w:r>
      <w:r w:rsidR="001D3ABB">
        <w:t>General Manager, Skills Lab</w:t>
      </w:r>
      <w:r w:rsidRPr="005A0381">
        <w:t xml:space="preserve"> is responsible for ensuring access, equity and fairness through;</w:t>
      </w:r>
    </w:p>
    <w:p w14:paraId="16D880A7" w14:textId="77777777" w:rsidR="006666BC" w:rsidRPr="005A0381" w:rsidRDefault="006666BC" w:rsidP="006666BC">
      <w:pPr>
        <w:pStyle w:val="ListParagraph"/>
      </w:pPr>
      <w:r w:rsidRPr="005A0381">
        <w:t>establishing open lines of communication with all stakeholders to</w:t>
      </w:r>
      <w:r>
        <w:t xml:space="preserve"> ensure reporting of incidents</w:t>
      </w:r>
    </w:p>
    <w:p w14:paraId="0ACC4D07" w14:textId="77777777" w:rsidR="006666BC" w:rsidRPr="005A0381" w:rsidRDefault="006666BC" w:rsidP="006666BC">
      <w:pPr>
        <w:pStyle w:val="ListParagraph"/>
      </w:pPr>
      <w:r w:rsidRPr="005A0381">
        <w:t>treating any reporting of unacceptable behaviour in a confidential, sensitive, and serious ma</w:t>
      </w:r>
      <w:r>
        <w:t>nner</w:t>
      </w:r>
    </w:p>
    <w:p w14:paraId="5AB3CE86" w14:textId="77777777" w:rsidR="006666BC" w:rsidRPr="005A0381" w:rsidRDefault="006666BC" w:rsidP="006666BC">
      <w:pPr>
        <w:pStyle w:val="ListParagraph"/>
      </w:pPr>
      <w:r w:rsidRPr="005A0381">
        <w:t>treating the alleged perpetrator impartially pending</w:t>
      </w:r>
      <w:r>
        <w:t xml:space="preserve"> a fair and open investigation</w:t>
      </w:r>
    </w:p>
    <w:p w14:paraId="3F06C15F" w14:textId="3D4EE8CE" w:rsidR="006666BC" w:rsidRPr="005A0381" w:rsidRDefault="006666BC" w:rsidP="006666BC">
      <w:pPr>
        <w:pStyle w:val="ListParagraph"/>
      </w:pPr>
      <w:r w:rsidRPr="005A0381">
        <w:t xml:space="preserve">acting on any allegations, complaints or appeals swiftly following </w:t>
      </w:r>
      <w:r w:rsidR="001D3ABB">
        <w:t>Skills Lab</w:t>
      </w:r>
      <w:r w:rsidRPr="005A0381">
        <w:t xml:space="preserve">’s procedures as outlined in this policy and the </w:t>
      </w:r>
      <w:r w:rsidRPr="005A0381">
        <w:rPr>
          <w:i/>
        </w:rPr>
        <w:t>Complaint</w:t>
      </w:r>
      <w:r w:rsidRPr="005A0381">
        <w:t xml:space="preserve"> or</w:t>
      </w:r>
      <w:r w:rsidRPr="005A0381">
        <w:rPr>
          <w:i/>
        </w:rPr>
        <w:t xml:space="preserve"> Appeal Policies/Procedures</w:t>
      </w:r>
    </w:p>
    <w:p w14:paraId="0135396D" w14:textId="77777777" w:rsidR="006666BC" w:rsidRPr="005A0381" w:rsidRDefault="006666BC" w:rsidP="006666BC">
      <w:pPr>
        <w:pStyle w:val="ListParagraph"/>
      </w:pPr>
      <w:r w:rsidRPr="005A0381">
        <w:t>continuously monitoring, educating, informing and supporting all employees, contractors, visitors and students to reinforce a safe and equitable work</w:t>
      </w:r>
      <w:r>
        <w:t>place and learning environment</w:t>
      </w:r>
    </w:p>
    <w:p w14:paraId="71E8AAE4" w14:textId="77777777" w:rsidR="006666BC" w:rsidRPr="005A0381" w:rsidRDefault="006666BC" w:rsidP="006666BC">
      <w:pPr>
        <w:pStyle w:val="ListParagraph"/>
      </w:pPr>
      <w:r w:rsidRPr="005A0381">
        <w:t>the currency of and ease of access to relevant legislation, policy and support in relation to access, equity an</w:t>
      </w:r>
      <w:r>
        <w:t>d fairness for all stakeholders</w:t>
      </w:r>
    </w:p>
    <w:p w14:paraId="05F0D1B0" w14:textId="77777777" w:rsidR="006666BC" w:rsidRPr="005A0381" w:rsidRDefault="006666BC" w:rsidP="006666BC">
      <w:pPr>
        <w:pStyle w:val="ListParagraph"/>
      </w:pPr>
      <w:r w:rsidRPr="005A0381">
        <w:t>support services are available</w:t>
      </w:r>
      <w:r>
        <w:t xml:space="preserve"> and accessible to stakeholders</w:t>
      </w:r>
    </w:p>
    <w:p w14:paraId="02A8F853" w14:textId="75524A79" w:rsidR="00F56E84" w:rsidRDefault="006666BC" w:rsidP="006666BC">
      <w:pPr>
        <w:pStyle w:val="ListParagraph"/>
      </w:pPr>
      <w:r w:rsidRPr="005A0381">
        <w:t xml:space="preserve">this policy is incorporated at </w:t>
      </w:r>
      <w:r w:rsidR="001D3ABB">
        <w:t>Skills Lab</w:t>
      </w:r>
      <w:r w:rsidRPr="005A0381">
        <w:t xml:space="preserve"> website, is including in application packs and the induction process for both students and employees</w:t>
      </w:r>
      <w:r w:rsidR="00F56E84">
        <w:t>.</w:t>
      </w:r>
    </w:p>
    <w:p w14:paraId="7C04024D" w14:textId="77777777" w:rsidR="00F56E84" w:rsidRDefault="00F56E84">
      <w:pPr>
        <w:jc w:val="left"/>
      </w:pPr>
      <w:r>
        <w:br w:type="page"/>
      </w:r>
    </w:p>
    <w:p w14:paraId="274B4226" w14:textId="4C030558" w:rsidR="00CE0028" w:rsidRDefault="001D3ABB" w:rsidP="00CE0028">
      <w:pPr>
        <w:pStyle w:val="Heading2"/>
      </w:pPr>
      <w:r>
        <w:lastRenderedPageBreak/>
        <w:t>Senior Trainer</w:t>
      </w:r>
    </w:p>
    <w:p w14:paraId="0D3575EA" w14:textId="1910BB32" w:rsidR="006666BC" w:rsidRPr="005A0381" w:rsidRDefault="006666BC" w:rsidP="006666BC">
      <w:pPr>
        <w:rPr>
          <w:rFonts w:cstheme="minorHAnsi"/>
        </w:rPr>
      </w:pPr>
      <w:r>
        <w:rPr>
          <w:rFonts w:cstheme="minorHAnsi"/>
        </w:rPr>
        <w:t xml:space="preserve">The </w:t>
      </w:r>
      <w:r w:rsidR="001D3ABB">
        <w:rPr>
          <w:rFonts w:cstheme="minorHAnsi"/>
        </w:rPr>
        <w:t>Senior Trainer</w:t>
      </w:r>
      <w:r>
        <w:rPr>
          <w:rFonts w:cstheme="minorHAnsi"/>
        </w:rPr>
        <w:t xml:space="preserve"> is</w:t>
      </w:r>
      <w:r w:rsidRPr="005A0381">
        <w:rPr>
          <w:rFonts w:cstheme="minorHAnsi"/>
        </w:rPr>
        <w:t xml:space="preserve"> responsible for: </w:t>
      </w:r>
    </w:p>
    <w:p w14:paraId="56F94EC6" w14:textId="77777777" w:rsidR="006666BC" w:rsidRPr="005A0381" w:rsidRDefault="006666BC" w:rsidP="006666BC">
      <w:pPr>
        <w:pStyle w:val="ListParagraph"/>
      </w:pPr>
      <w:r w:rsidRPr="005A0381">
        <w:t xml:space="preserve">Ensuring that stakeholders are aware that harassment is unlawful, unacceptable and will not be tolerated. </w:t>
      </w:r>
    </w:p>
    <w:p w14:paraId="354FE7AF" w14:textId="77777777" w:rsidR="006666BC" w:rsidRPr="005A0381" w:rsidRDefault="006666BC" w:rsidP="006666BC">
      <w:pPr>
        <w:pStyle w:val="ListParagraph"/>
      </w:pPr>
      <w:r w:rsidRPr="005A0381">
        <w:t xml:space="preserve">Setting an example by appropriate behaviour at all times. </w:t>
      </w:r>
    </w:p>
    <w:p w14:paraId="5577F1AD" w14:textId="77777777" w:rsidR="006666BC" w:rsidRPr="005A0381" w:rsidRDefault="006666BC" w:rsidP="006666BC">
      <w:pPr>
        <w:pStyle w:val="ListParagraph"/>
      </w:pPr>
      <w:r w:rsidRPr="005A0381">
        <w:t xml:space="preserve">Establishing open lines of communication with all stakeholders to ensure reporting of incidents. </w:t>
      </w:r>
    </w:p>
    <w:p w14:paraId="757F502A" w14:textId="77777777" w:rsidR="006666BC" w:rsidRPr="005A0381" w:rsidRDefault="006666BC" w:rsidP="006666BC">
      <w:pPr>
        <w:pStyle w:val="ListParagraph"/>
      </w:pPr>
      <w:r w:rsidRPr="005A0381">
        <w:t xml:space="preserve">Treating any reporting of unacceptable behaviour in a confidential, sensitive, and serious manner. </w:t>
      </w:r>
    </w:p>
    <w:p w14:paraId="30333EB0" w14:textId="77777777" w:rsidR="006666BC" w:rsidRPr="005A0381" w:rsidRDefault="006666BC" w:rsidP="006666BC">
      <w:pPr>
        <w:pStyle w:val="ListParagraph"/>
      </w:pPr>
      <w:r w:rsidRPr="005A0381">
        <w:t xml:space="preserve">Treating the alleged perpetrator impartially pending a fair and open investigation. </w:t>
      </w:r>
    </w:p>
    <w:p w14:paraId="38F8C147" w14:textId="24DDF669" w:rsidR="006666BC" w:rsidRPr="005A0381" w:rsidRDefault="006666BC" w:rsidP="006666BC">
      <w:pPr>
        <w:pStyle w:val="ListParagraph"/>
      </w:pPr>
      <w:r w:rsidRPr="005A0381">
        <w:t xml:space="preserve">Acting on any complaints swiftly following </w:t>
      </w:r>
      <w:r w:rsidR="001D3ABB">
        <w:t>Skills Lab</w:t>
      </w:r>
      <w:r w:rsidRPr="005A0381">
        <w:t xml:space="preserve">’s procedures as outlined in the Complaints Policy. </w:t>
      </w:r>
    </w:p>
    <w:p w14:paraId="3A1B8461" w14:textId="77777777" w:rsidR="006666BC" w:rsidRPr="005A0381" w:rsidRDefault="006666BC" w:rsidP="006666BC">
      <w:pPr>
        <w:pStyle w:val="ListParagraph"/>
      </w:pPr>
      <w:r w:rsidRPr="005A0381">
        <w:t xml:space="preserve">Continuously monitoring, educating, informing and supporting all stakeholders to reinforce a safe and equitable workplace. </w:t>
      </w:r>
    </w:p>
    <w:p w14:paraId="4CB250EF" w14:textId="77777777" w:rsidR="00CE0028" w:rsidRDefault="00CE0028" w:rsidP="00CE0028">
      <w:pPr>
        <w:pStyle w:val="Heading2"/>
      </w:pPr>
      <w:bookmarkStart w:id="66" w:name="_Toc488592803"/>
      <w:r>
        <w:t>Student Support &amp; Children’s Protection Officers</w:t>
      </w:r>
      <w:bookmarkEnd w:id="66"/>
    </w:p>
    <w:p w14:paraId="6FD7B68A" w14:textId="0A2D038A" w:rsidR="006666BC" w:rsidRPr="005A0381" w:rsidRDefault="006666BC" w:rsidP="006666BC">
      <w:r w:rsidRPr="005A0381">
        <w:t xml:space="preserve">The Student Support Officers and Children’s Protection Officers are responsible for the welfare of students and Children’s Protection throughout the student’s period of study with </w:t>
      </w:r>
      <w:r w:rsidR="001D3ABB">
        <w:t>Skills Lab</w:t>
      </w:r>
      <w:r w:rsidRPr="005A0381">
        <w:t>.</w:t>
      </w:r>
    </w:p>
    <w:p w14:paraId="4182C48B" w14:textId="77777777" w:rsidR="00CE0028" w:rsidRDefault="00CE0028" w:rsidP="00CE0028">
      <w:pPr>
        <w:pStyle w:val="Heading2"/>
      </w:pPr>
      <w:bookmarkStart w:id="67" w:name="_Toc488592804"/>
      <w:r>
        <w:t>Staff &amp; Stakeholders</w:t>
      </w:r>
      <w:bookmarkEnd w:id="67"/>
    </w:p>
    <w:p w14:paraId="50BADE70" w14:textId="5E33619F" w:rsidR="00B15D53" w:rsidRPr="005A0381" w:rsidRDefault="00B15D53" w:rsidP="00B15D53">
      <w:pPr>
        <w:rPr>
          <w:rFonts w:cstheme="minorHAnsi"/>
        </w:rPr>
      </w:pPr>
      <w:r w:rsidRPr="005A0381">
        <w:rPr>
          <w:rFonts w:cstheme="minorHAnsi"/>
        </w:rPr>
        <w:t xml:space="preserve">All </w:t>
      </w:r>
      <w:r>
        <w:rPr>
          <w:rFonts w:cstheme="minorHAnsi"/>
        </w:rPr>
        <w:t xml:space="preserve">stakeholders and </w:t>
      </w:r>
      <w:r w:rsidRPr="005A0381">
        <w:rPr>
          <w:rFonts w:cstheme="minorHAnsi"/>
        </w:rPr>
        <w:t xml:space="preserve">personnel, including supervisors and management, have a responsibility for ensuring the workplace and learning environments are free of discrimination and harassment.  Each employee has the responsibility to ensure that </w:t>
      </w:r>
      <w:r w:rsidR="001D3ABB">
        <w:rPr>
          <w:rFonts w:cstheme="minorHAnsi"/>
        </w:rPr>
        <w:t>Skills Lab</w:t>
      </w:r>
      <w:r w:rsidRPr="005A0381">
        <w:rPr>
          <w:rFonts w:cstheme="minorHAnsi"/>
        </w:rPr>
        <w:t xml:space="preserve">’s culture is one of respect for others and: </w:t>
      </w:r>
    </w:p>
    <w:p w14:paraId="2BF455A4" w14:textId="77777777" w:rsidR="00B15D53" w:rsidRPr="005A0381" w:rsidRDefault="00B15D53" w:rsidP="00B15D53">
      <w:pPr>
        <w:pStyle w:val="ListParagraph"/>
      </w:pPr>
      <w:r w:rsidRPr="005A0381">
        <w:t>To ensure that they avoid committing harassment or discrimination in any form</w:t>
      </w:r>
    </w:p>
    <w:p w14:paraId="57863E15" w14:textId="77777777" w:rsidR="00B15D53" w:rsidRPr="005A0381" w:rsidRDefault="00B15D53" w:rsidP="00B15D53">
      <w:pPr>
        <w:pStyle w:val="ListParagraph"/>
      </w:pPr>
      <w:r w:rsidRPr="005A0381">
        <w:t>Offer support to anyone affected b</w:t>
      </w:r>
      <w:r>
        <w:t>y harassment or discrimination</w:t>
      </w:r>
    </w:p>
    <w:p w14:paraId="54088CBC" w14:textId="718F4BB1" w:rsidR="00B15D53" w:rsidRPr="005A0381" w:rsidRDefault="00B15D53" w:rsidP="00B15D53">
      <w:pPr>
        <w:pStyle w:val="ListParagraph"/>
      </w:pPr>
      <w:r w:rsidRPr="005A0381">
        <w:t xml:space="preserve">Report any example of harassment or discrimination to the </w:t>
      </w:r>
      <w:r w:rsidR="001D3ABB">
        <w:t>General Manager, Skills Lab</w:t>
      </w:r>
    </w:p>
    <w:p w14:paraId="670BF1B8" w14:textId="77777777" w:rsidR="00B15D53" w:rsidRPr="005A0381" w:rsidRDefault="00B15D53" w:rsidP="00B15D53">
      <w:pPr>
        <w:pStyle w:val="ListParagraph"/>
      </w:pPr>
      <w:r w:rsidRPr="005A0381">
        <w:t>If harassed, take action to stop it, not only for self-protection, but to prevent others suffering t</w:t>
      </w:r>
      <w:r>
        <w:t>he same form of discrimination</w:t>
      </w:r>
    </w:p>
    <w:p w14:paraId="50450F7C" w14:textId="77777777" w:rsidR="00B15D53" w:rsidRPr="005A0381" w:rsidRDefault="00B15D53" w:rsidP="00B15D53">
      <w:pPr>
        <w:pStyle w:val="ListParagraph"/>
      </w:pPr>
      <w:r w:rsidRPr="005A0381">
        <w:t>Tr</w:t>
      </w:r>
      <w:r>
        <w:t>eat alleged perpetrators fairly</w:t>
      </w:r>
    </w:p>
    <w:p w14:paraId="046FFA9E" w14:textId="3FEA500E" w:rsidR="00B15D53" w:rsidRPr="005A0381" w:rsidRDefault="00B15D53" w:rsidP="00B15D53">
      <w:pPr>
        <w:pStyle w:val="ListParagraph"/>
      </w:pPr>
      <w:r w:rsidRPr="005A0381">
        <w:t xml:space="preserve">If they believe that they have been harassed or denied equality in employment should contact </w:t>
      </w:r>
      <w:r w:rsidR="001D3ABB">
        <w:t>General Manager, Skills Lab</w:t>
      </w:r>
    </w:p>
    <w:p w14:paraId="56EE2875" w14:textId="77777777" w:rsidR="00B15D53" w:rsidRPr="005A0381" w:rsidRDefault="00B15D53" w:rsidP="00B15D53">
      <w:pPr>
        <w:pStyle w:val="ListParagraph"/>
      </w:pPr>
      <w:r w:rsidRPr="005A0381">
        <w:t xml:space="preserve">Request the assistance of another person in raising </w:t>
      </w:r>
      <w:r>
        <w:t>a</w:t>
      </w:r>
      <w:r w:rsidRPr="005A0381">
        <w:t xml:space="preserve"> complaint and in any </w:t>
      </w:r>
      <w:r>
        <w:t>resultant interviews</w:t>
      </w:r>
    </w:p>
    <w:p w14:paraId="0992FF07" w14:textId="77777777" w:rsidR="00B15D53" w:rsidRPr="005A0381" w:rsidRDefault="00B15D53" w:rsidP="00B15D53">
      <w:pPr>
        <w:pStyle w:val="ListParagraph"/>
      </w:pPr>
      <w:r w:rsidRPr="005A0381">
        <w:t>Setting an example by app</w:t>
      </w:r>
      <w:r>
        <w:t>ropriate behaviour at all times</w:t>
      </w:r>
    </w:p>
    <w:p w14:paraId="674E5FF2" w14:textId="77777777" w:rsidR="006666BC" w:rsidRPr="005A0381" w:rsidRDefault="006666BC" w:rsidP="00B15D53">
      <w:r w:rsidRPr="005A0381">
        <w:lastRenderedPageBreak/>
        <w:t xml:space="preserve">Employees, Contractors and students are required to be aware of and be compliant with the relevant legislations in regards to access, equity and antidiscrimination including:  </w:t>
      </w:r>
    </w:p>
    <w:p w14:paraId="44C3ADCA" w14:textId="77777777" w:rsidR="006666BC" w:rsidRPr="005A0381" w:rsidRDefault="00DF20DD" w:rsidP="006666BC">
      <w:pPr>
        <w:pStyle w:val="ListBullet2"/>
        <w:numPr>
          <w:ilvl w:val="0"/>
          <w:numId w:val="0"/>
        </w:numPr>
        <w:ind w:left="567"/>
        <w:rPr>
          <w:rFonts w:asciiTheme="minorHAnsi" w:hAnsiTheme="minorHAnsi" w:cstheme="minorHAnsi"/>
          <w:szCs w:val="22"/>
        </w:rPr>
      </w:pPr>
      <w:hyperlink r:id="rId21" w:history="1">
        <w:r w:rsidR="006666BC" w:rsidRPr="005A0381">
          <w:rPr>
            <w:rFonts w:asciiTheme="minorHAnsi" w:hAnsiTheme="minorHAnsi" w:cstheme="minorHAnsi"/>
            <w:color w:val="0000FF"/>
            <w:szCs w:val="22"/>
            <w:u w:val="single"/>
          </w:rPr>
          <w:t>Training &amp; Skills Development Act 2008 (SA)</w:t>
        </w:r>
      </w:hyperlink>
      <w:r w:rsidR="006666BC" w:rsidRPr="005A0381">
        <w:rPr>
          <w:rFonts w:asciiTheme="minorHAnsi" w:hAnsiTheme="minorHAnsi" w:cstheme="minorHAnsi"/>
          <w:szCs w:val="22"/>
        </w:rPr>
        <w:t xml:space="preserve">  </w:t>
      </w:r>
    </w:p>
    <w:p w14:paraId="21EF0749" w14:textId="77777777" w:rsidR="006666BC" w:rsidRPr="005A0381" w:rsidRDefault="00DF20DD" w:rsidP="006666BC">
      <w:pPr>
        <w:pStyle w:val="ListBullet2"/>
        <w:numPr>
          <w:ilvl w:val="0"/>
          <w:numId w:val="0"/>
        </w:numPr>
        <w:ind w:left="567"/>
        <w:rPr>
          <w:rFonts w:asciiTheme="minorHAnsi" w:hAnsiTheme="minorHAnsi" w:cstheme="minorHAnsi"/>
          <w:szCs w:val="22"/>
        </w:rPr>
      </w:pPr>
      <w:hyperlink r:id="rId22" w:history="1">
        <w:r w:rsidR="006666BC" w:rsidRPr="005A0381">
          <w:rPr>
            <w:rFonts w:asciiTheme="minorHAnsi" w:hAnsiTheme="minorHAnsi" w:cstheme="minorHAnsi"/>
            <w:color w:val="0000FF"/>
            <w:szCs w:val="22"/>
            <w:u w:val="single"/>
          </w:rPr>
          <w:t>National Vocational Education &amp; Training Regulator Act 2011</w:t>
        </w:r>
      </w:hyperlink>
    </w:p>
    <w:p w14:paraId="69F73A62" w14:textId="77777777" w:rsidR="006666BC" w:rsidRPr="005A0381" w:rsidRDefault="00DF20DD" w:rsidP="006666BC">
      <w:pPr>
        <w:pStyle w:val="ListBullet2"/>
        <w:numPr>
          <w:ilvl w:val="0"/>
          <w:numId w:val="0"/>
        </w:numPr>
        <w:tabs>
          <w:tab w:val="clear" w:pos="1134"/>
        </w:tabs>
        <w:ind w:left="567"/>
        <w:rPr>
          <w:rFonts w:asciiTheme="minorHAnsi" w:hAnsiTheme="minorHAnsi" w:cstheme="minorHAnsi"/>
          <w:szCs w:val="22"/>
        </w:rPr>
      </w:pPr>
      <w:hyperlink r:id="rId23" w:history="1">
        <w:r w:rsidR="006666BC" w:rsidRPr="005A0381">
          <w:rPr>
            <w:rFonts w:asciiTheme="minorHAnsi" w:hAnsiTheme="minorHAnsi" w:cstheme="minorHAnsi"/>
            <w:szCs w:val="22"/>
          </w:rPr>
          <w:t>Standards for Registered Training Organisations</w:t>
        </w:r>
      </w:hyperlink>
      <w:r w:rsidR="006666BC" w:rsidRPr="005A0381">
        <w:rPr>
          <w:rFonts w:asciiTheme="minorHAnsi" w:hAnsiTheme="minorHAnsi" w:cstheme="minorHAnsi"/>
          <w:szCs w:val="22"/>
        </w:rPr>
        <w:t xml:space="preserve"> (RTOs) 2015</w:t>
      </w:r>
    </w:p>
    <w:p w14:paraId="4C87AAA7" w14:textId="77777777" w:rsidR="006666BC" w:rsidRPr="005A0381" w:rsidRDefault="00DF20DD" w:rsidP="006666BC">
      <w:pPr>
        <w:pStyle w:val="ListBullet2"/>
        <w:numPr>
          <w:ilvl w:val="0"/>
          <w:numId w:val="0"/>
        </w:numPr>
        <w:ind w:left="567"/>
        <w:rPr>
          <w:rFonts w:asciiTheme="minorHAnsi" w:hAnsiTheme="minorHAnsi" w:cstheme="minorHAnsi"/>
          <w:szCs w:val="22"/>
        </w:rPr>
      </w:pPr>
      <w:hyperlink r:id="rId24" w:history="1">
        <w:r w:rsidR="006666BC" w:rsidRPr="005A0381">
          <w:rPr>
            <w:rFonts w:asciiTheme="minorHAnsi" w:hAnsiTheme="minorHAnsi" w:cstheme="minorHAnsi"/>
            <w:color w:val="0000FF"/>
            <w:szCs w:val="22"/>
            <w:u w:val="single"/>
          </w:rPr>
          <w:t>Fit &amp; Proper Persons Requirements 2011</w:t>
        </w:r>
      </w:hyperlink>
    </w:p>
    <w:p w14:paraId="0BAA9579" w14:textId="77777777" w:rsidR="006666BC" w:rsidRPr="005A0381" w:rsidRDefault="00DF20DD" w:rsidP="006666BC">
      <w:pPr>
        <w:pStyle w:val="ListBullet2"/>
        <w:numPr>
          <w:ilvl w:val="0"/>
          <w:numId w:val="0"/>
        </w:numPr>
        <w:ind w:left="567"/>
        <w:rPr>
          <w:rFonts w:asciiTheme="minorHAnsi" w:hAnsiTheme="minorHAnsi" w:cstheme="minorHAnsi"/>
          <w:szCs w:val="22"/>
        </w:rPr>
      </w:pPr>
      <w:hyperlink r:id="rId25" w:history="1">
        <w:r w:rsidR="006666BC" w:rsidRPr="005A0381">
          <w:rPr>
            <w:rFonts w:asciiTheme="minorHAnsi" w:hAnsiTheme="minorHAnsi" w:cstheme="minorHAnsi"/>
            <w:color w:val="0000FF"/>
            <w:szCs w:val="22"/>
            <w:u w:val="single"/>
          </w:rPr>
          <w:t>Australian Human Rights Commission</w:t>
        </w:r>
      </w:hyperlink>
    </w:p>
    <w:p w14:paraId="2A34FD67" w14:textId="77777777" w:rsidR="006666BC" w:rsidRPr="005A0381" w:rsidRDefault="006666BC" w:rsidP="006666BC">
      <w:pPr>
        <w:pStyle w:val="ListBullet2"/>
        <w:numPr>
          <w:ilvl w:val="0"/>
          <w:numId w:val="0"/>
        </w:numPr>
        <w:ind w:left="567"/>
        <w:rPr>
          <w:rFonts w:asciiTheme="minorHAnsi" w:hAnsiTheme="minorHAnsi" w:cstheme="minorHAnsi"/>
          <w:szCs w:val="22"/>
        </w:rPr>
      </w:pPr>
      <w:r w:rsidRPr="005A0381">
        <w:rPr>
          <w:rFonts w:asciiTheme="minorHAnsi" w:hAnsiTheme="minorHAnsi" w:cstheme="minorHAnsi"/>
          <w:szCs w:val="22"/>
        </w:rPr>
        <w:t>Australian Human Rights Commission Act 1986</w:t>
      </w:r>
    </w:p>
    <w:p w14:paraId="4DEA25F8" w14:textId="77777777" w:rsidR="006666BC" w:rsidRPr="005A0381" w:rsidRDefault="006666BC" w:rsidP="006666BC">
      <w:pPr>
        <w:pStyle w:val="ListBullet2"/>
        <w:numPr>
          <w:ilvl w:val="0"/>
          <w:numId w:val="0"/>
        </w:numPr>
        <w:ind w:left="567"/>
        <w:rPr>
          <w:rFonts w:asciiTheme="minorHAnsi" w:hAnsiTheme="minorHAnsi" w:cstheme="minorHAnsi"/>
          <w:szCs w:val="22"/>
        </w:rPr>
      </w:pPr>
      <w:r w:rsidRPr="005A0381">
        <w:rPr>
          <w:rFonts w:asciiTheme="minorHAnsi" w:hAnsiTheme="minorHAnsi" w:cstheme="minorHAnsi"/>
          <w:szCs w:val="22"/>
        </w:rPr>
        <w:t>Sex Discrimination Act 1984</w:t>
      </w:r>
    </w:p>
    <w:p w14:paraId="2ABF74DC" w14:textId="77777777" w:rsidR="006666BC" w:rsidRPr="005A0381" w:rsidRDefault="006666BC" w:rsidP="006666BC">
      <w:pPr>
        <w:pStyle w:val="ListBullet2"/>
        <w:numPr>
          <w:ilvl w:val="0"/>
          <w:numId w:val="0"/>
        </w:numPr>
        <w:ind w:left="567"/>
        <w:rPr>
          <w:rFonts w:asciiTheme="minorHAnsi" w:hAnsiTheme="minorHAnsi" w:cstheme="minorHAnsi"/>
          <w:szCs w:val="22"/>
        </w:rPr>
      </w:pPr>
      <w:r w:rsidRPr="005A0381">
        <w:rPr>
          <w:rFonts w:asciiTheme="minorHAnsi" w:hAnsiTheme="minorHAnsi" w:cstheme="minorHAnsi"/>
          <w:szCs w:val="22"/>
        </w:rPr>
        <w:t>Racial Discrimination Act 1975</w:t>
      </w:r>
    </w:p>
    <w:p w14:paraId="0DF2E6A1" w14:textId="77777777" w:rsidR="006666BC" w:rsidRPr="005A0381" w:rsidRDefault="006666BC" w:rsidP="006666BC">
      <w:pPr>
        <w:pStyle w:val="ListBullet2"/>
        <w:numPr>
          <w:ilvl w:val="0"/>
          <w:numId w:val="0"/>
        </w:numPr>
        <w:ind w:left="567"/>
        <w:rPr>
          <w:rFonts w:asciiTheme="minorHAnsi" w:hAnsiTheme="minorHAnsi" w:cstheme="minorHAnsi"/>
          <w:szCs w:val="22"/>
        </w:rPr>
      </w:pPr>
      <w:r w:rsidRPr="005A0381">
        <w:rPr>
          <w:rFonts w:asciiTheme="minorHAnsi" w:hAnsiTheme="minorHAnsi" w:cstheme="minorHAnsi"/>
          <w:szCs w:val="22"/>
        </w:rPr>
        <w:t>Age Discrimination Act 2004</w:t>
      </w:r>
    </w:p>
    <w:p w14:paraId="3A8665A3" w14:textId="77777777" w:rsidR="006666BC" w:rsidRPr="005A0381" w:rsidRDefault="006666BC" w:rsidP="006666BC">
      <w:pPr>
        <w:pStyle w:val="ListBullet2"/>
        <w:numPr>
          <w:ilvl w:val="0"/>
          <w:numId w:val="0"/>
        </w:numPr>
        <w:ind w:left="567"/>
        <w:rPr>
          <w:rFonts w:asciiTheme="minorHAnsi" w:hAnsiTheme="minorHAnsi" w:cstheme="minorHAnsi"/>
          <w:szCs w:val="22"/>
        </w:rPr>
      </w:pPr>
      <w:r w:rsidRPr="005A0381">
        <w:rPr>
          <w:rFonts w:asciiTheme="minorHAnsi" w:hAnsiTheme="minorHAnsi" w:cstheme="minorHAnsi"/>
          <w:szCs w:val="22"/>
        </w:rPr>
        <w:t>Disability Discrimination Act 1992</w:t>
      </w:r>
    </w:p>
    <w:p w14:paraId="50F5EC11" w14:textId="77777777" w:rsidR="006666BC" w:rsidRPr="005A0381" w:rsidRDefault="006666BC" w:rsidP="006666BC">
      <w:pPr>
        <w:ind w:left="567"/>
        <w:rPr>
          <w:rFonts w:cstheme="minorHAnsi"/>
          <w:b/>
        </w:rPr>
      </w:pPr>
      <w:r w:rsidRPr="005A0381">
        <w:rPr>
          <w:rFonts w:cstheme="minorHAnsi"/>
          <w:b/>
        </w:rPr>
        <w:t xml:space="preserve">(Australian Government) </w:t>
      </w:r>
      <w:hyperlink r:id="rId26" w:history="1">
        <w:r w:rsidRPr="005A0381">
          <w:rPr>
            <w:rFonts w:cstheme="minorHAnsi"/>
            <w:b/>
            <w:color w:val="0000FF"/>
            <w:u w:val="single"/>
          </w:rPr>
          <w:t>http://www.comlaw.gov.au</w:t>
        </w:r>
      </w:hyperlink>
      <w:r w:rsidRPr="005A0381">
        <w:rPr>
          <w:rFonts w:cstheme="minorHAnsi"/>
          <w:b/>
        </w:rPr>
        <w:t>.</w:t>
      </w:r>
    </w:p>
    <w:p w14:paraId="056E1774" w14:textId="77777777" w:rsidR="006666BC" w:rsidRPr="005A0381" w:rsidRDefault="006666BC" w:rsidP="006666BC">
      <w:pPr>
        <w:tabs>
          <w:tab w:val="left" w:pos="4253"/>
        </w:tabs>
        <w:ind w:left="567"/>
        <w:rPr>
          <w:rFonts w:cstheme="minorHAnsi"/>
        </w:rPr>
      </w:pPr>
      <w:r w:rsidRPr="005A0381">
        <w:rPr>
          <w:rFonts w:cstheme="minorHAnsi"/>
        </w:rPr>
        <w:t>Fair Work Act 2009</w:t>
      </w:r>
    </w:p>
    <w:p w14:paraId="6B86775C" w14:textId="77777777" w:rsidR="006666BC" w:rsidRPr="005A0381" w:rsidRDefault="006666BC" w:rsidP="006666BC">
      <w:pPr>
        <w:tabs>
          <w:tab w:val="left" w:pos="4253"/>
        </w:tabs>
        <w:ind w:left="567"/>
        <w:rPr>
          <w:rFonts w:cstheme="minorHAnsi"/>
        </w:rPr>
      </w:pPr>
      <w:r w:rsidRPr="005A0381">
        <w:rPr>
          <w:rFonts w:cstheme="minorHAnsi"/>
        </w:rPr>
        <w:t>Fair Work Regulations 2009</w:t>
      </w:r>
    </w:p>
    <w:p w14:paraId="209DE36F" w14:textId="77777777" w:rsidR="006666BC" w:rsidRPr="005A0381" w:rsidRDefault="006666BC" w:rsidP="006666BC">
      <w:pPr>
        <w:tabs>
          <w:tab w:val="left" w:pos="4253"/>
        </w:tabs>
        <w:ind w:left="567"/>
        <w:rPr>
          <w:rFonts w:cstheme="minorHAnsi"/>
        </w:rPr>
      </w:pPr>
      <w:r w:rsidRPr="005A0381">
        <w:rPr>
          <w:rFonts w:cstheme="minorHAnsi"/>
        </w:rPr>
        <w:t>Freedom of Information Act 1982</w:t>
      </w:r>
    </w:p>
    <w:p w14:paraId="642AD916" w14:textId="77777777" w:rsidR="006666BC" w:rsidRPr="005A0381" w:rsidRDefault="006666BC" w:rsidP="006666BC">
      <w:pPr>
        <w:tabs>
          <w:tab w:val="left" w:pos="4253"/>
        </w:tabs>
        <w:ind w:left="567"/>
        <w:rPr>
          <w:rFonts w:cstheme="minorHAnsi"/>
        </w:rPr>
      </w:pPr>
      <w:r w:rsidRPr="005A0381">
        <w:rPr>
          <w:rFonts w:cstheme="minorHAnsi"/>
        </w:rPr>
        <w:t>Privacy Act 1988 – Privacy Amendment (Enhancing Privacy Protection) Act 2012 – Australian Privacy Principles</w:t>
      </w:r>
    </w:p>
    <w:p w14:paraId="5AD710EF" w14:textId="77777777" w:rsidR="006666BC" w:rsidRPr="005A0381" w:rsidRDefault="006666BC" w:rsidP="006666BC">
      <w:pPr>
        <w:tabs>
          <w:tab w:val="left" w:pos="4253"/>
        </w:tabs>
        <w:ind w:left="567"/>
        <w:rPr>
          <w:rFonts w:cstheme="minorHAnsi"/>
        </w:rPr>
      </w:pPr>
      <w:r w:rsidRPr="005A0381">
        <w:rPr>
          <w:rFonts w:cstheme="minorHAnsi"/>
        </w:rPr>
        <w:t>Workplace Relations Act 1996</w:t>
      </w:r>
    </w:p>
    <w:p w14:paraId="07B188E7" w14:textId="77777777" w:rsidR="006666BC" w:rsidRPr="005A0381" w:rsidRDefault="006666BC" w:rsidP="006666BC">
      <w:pPr>
        <w:ind w:left="567"/>
        <w:rPr>
          <w:rFonts w:cstheme="minorHAnsi"/>
        </w:rPr>
      </w:pPr>
      <w:r w:rsidRPr="005A0381">
        <w:rPr>
          <w:rFonts w:cstheme="minorHAnsi"/>
        </w:rPr>
        <w:t xml:space="preserve">Equal Opportunity for Women in the Workplace 1999 </w:t>
      </w:r>
    </w:p>
    <w:p w14:paraId="40DDC4DC" w14:textId="77777777" w:rsidR="006666BC" w:rsidRPr="005A0381" w:rsidRDefault="006666BC" w:rsidP="006666BC">
      <w:pPr>
        <w:tabs>
          <w:tab w:val="left" w:pos="4253"/>
        </w:tabs>
        <w:spacing w:after="0"/>
        <w:ind w:left="567"/>
        <w:rPr>
          <w:rFonts w:cstheme="minorHAnsi"/>
          <w:b/>
        </w:rPr>
      </w:pPr>
      <w:r w:rsidRPr="005A0381">
        <w:rPr>
          <w:rFonts w:cstheme="minorHAnsi"/>
          <w:b/>
        </w:rPr>
        <w:t xml:space="preserve">(South Australian Government) </w:t>
      </w:r>
      <w:hyperlink r:id="rId27" w:history="1">
        <w:r w:rsidRPr="005A0381">
          <w:rPr>
            <w:rFonts w:cstheme="minorHAnsi"/>
            <w:b/>
            <w:color w:val="0000FF"/>
            <w:u w:val="single"/>
          </w:rPr>
          <w:t>http://www.legislation.sa.gov.au</w:t>
        </w:r>
      </w:hyperlink>
    </w:p>
    <w:p w14:paraId="16D5F594" w14:textId="77777777" w:rsidR="006666BC" w:rsidRPr="005A0381" w:rsidRDefault="006666BC" w:rsidP="006666BC">
      <w:pPr>
        <w:tabs>
          <w:tab w:val="left" w:pos="4253"/>
        </w:tabs>
        <w:spacing w:after="0"/>
        <w:ind w:left="567"/>
        <w:rPr>
          <w:rFonts w:cstheme="minorHAnsi"/>
          <w:b/>
        </w:rPr>
      </w:pPr>
    </w:p>
    <w:p w14:paraId="293AF773" w14:textId="77777777" w:rsidR="006666BC" w:rsidRPr="005A0381" w:rsidRDefault="00DF20DD" w:rsidP="006666BC">
      <w:pPr>
        <w:pStyle w:val="normalpageheading"/>
        <w:tabs>
          <w:tab w:val="left" w:pos="1701"/>
          <w:tab w:val="left" w:pos="1985"/>
          <w:tab w:val="left" w:pos="5387"/>
          <w:tab w:val="left" w:pos="6804"/>
          <w:tab w:val="left" w:pos="7088"/>
        </w:tabs>
        <w:ind w:left="567"/>
        <w:rPr>
          <w:rFonts w:asciiTheme="minorHAnsi" w:hAnsiTheme="minorHAnsi" w:cstheme="minorHAnsi"/>
        </w:rPr>
      </w:pPr>
      <w:hyperlink r:id="rId28" w:history="1">
        <w:r w:rsidR="006666BC" w:rsidRPr="005A0381">
          <w:rPr>
            <w:rStyle w:val="Hyperlink"/>
            <w:rFonts w:asciiTheme="minorHAnsi" w:hAnsiTheme="minorHAnsi" w:cstheme="minorHAnsi"/>
          </w:rPr>
          <w:t>Children’s Protection Act SA (1993</w:t>
        </w:r>
      </w:hyperlink>
      <w:r w:rsidR="006666BC" w:rsidRPr="005A0381">
        <w:rPr>
          <w:rFonts w:asciiTheme="minorHAnsi" w:hAnsiTheme="minorHAnsi" w:cstheme="minorHAnsi"/>
        </w:rPr>
        <w:t>)</w:t>
      </w:r>
    </w:p>
    <w:p w14:paraId="5633B198" w14:textId="77777777" w:rsidR="006666BC" w:rsidRPr="005A0381" w:rsidRDefault="006666BC" w:rsidP="006666BC">
      <w:pPr>
        <w:tabs>
          <w:tab w:val="left" w:pos="4253"/>
        </w:tabs>
        <w:ind w:left="567"/>
        <w:rPr>
          <w:rFonts w:cstheme="minorHAnsi"/>
        </w:rPr>
      </w:pPr>
      <w:r w:rsidRPr="005A0381">
        <w:rPr>
          <w:rFonts w:cstheme="minorHAnsi"/>
        </w:rPr>
        <w:t>Working with Children (Criminal Record Checking) Act</w:t>
      </w:r>
      <w:r w:rsidRPr="005A0381">
        <w:rPr>
          <w:rFonts w:cstheme="minorHAnsi"/>
          <w:b/>
          <w:i/>
        </w:rPr>
        <w:t xml:space="preserve"> </w:t>
      </w:r>
      <w:r w:rsidRPr="005A0381">
        <w:rPr>
          <w:rFonts w:cstheme="minorHAnsi"/>
        </w:rPr>
        <w:t>2004</w:t>
      </w:r>
    </w:p>
    <w:p w14:paraId="1831049D" w14:textId="77777777" w:rsidR="006666BC" w:rsidRPr="005A0381" w:rsidRDefault="006666BC" w:rsidP="006666BC">
      <w:pPr>
        <w:tabs>
          <w:tab w:val="left" w:pos="4253"/>
        </w:tabs>
        <w:ind w:left="567"/>
        <w:rPr>
          <w:rFonts w:cstheme="minorHAnsi"/>
        </w:rPr>
      </w:pPr>
      <w:r w:rsidRPr="005A0381">
        <w:rPr>
          <w:rFonts w:cstheme="minorHAnsi"/>
        </w:rPr>
        <w:t>Fair Work Act 1994</w:t>
      </w:r>
    </w:p>
    <w:p w14:paraId="2B8AC032" w14:textId="77777777" w:rsidR="006666BC" w:rsidRPr="005A0381" w:rsidRDefault="006666BC" w:rsidP="006666BC">
      <w:pPr>
        <w:tabs>
          <w:tab w:val="left" w:pos="4253"/>
        </w:tabs>
        <w:ind w:left="567"/>
        <w:rPr>
          <w:rFonts w:cstheme="minorHAnsi"/>
        </w:rPr>
      </w:pPr>
      <w:r w:rsidRPr="005A0381">
        <w:rPr>
          <w:rFonts w:cstheme="minorHAnsi"/>
        </w:rPr>
        <w:t>Fair Work (Commonwealth Powers) Act 2009</w:t>
      </w:r>
    </w:p>
    <w:p w14:paraId="04FC0ABF" w14:textId="77777777" w:rsidR="006666BC" w:rsidRPr="005A0381" w:rsidRDefault="006666BC" w:rsidP="006666BC">
      <w:pPr>
        <w:tabs>
          <w:tab w:val="left" w:pos="4253"/>
        </w:tabs>
        <w:ind w:left="567"/>
        <w:rPr>
          <w:rFonts w:cstheme="minorHAnsi"/>
        </w:rPr>
      </w:pPr>
      <w:r w:rsidRPr="005A0381">
        <w:rPr>
          <w:rFonts w:cstheme="minorHAnsi"/>
        </w:rPr>
        <w:t>Freedom of Information Act 1991</w:t>
      </w:r>
    </w:p>
    <w:p w14:paraId="5434E6ED" w14:textId="77777777" w:rsidR="006666BC" w:rsidRPr="005A0381" w:rsidRDefault="006666BC" w:rsidP="006666BC">
      <w:pPr>
        <w:tabs>
          <w:tab w:val="left" w:pos="4253"/>
        </w:tabs>
        <w:ind w:left="567"/>
        <w:rPr>
          <w:rFonts w:cstheme="minorHAnsi"/>
        </w:rPr>
      </w:pPr>
      <w:r w:rsidRPr="005A0381">
        <w:rPr>
          <w:rFonts w:cstheme="minorHAnsi"/>
        </w:rPr>
        <w:t>Industrial and Employee Relations Act 1994</w:t>
      </w:r>
    </w:p>
    <w:p w14:paraId="0C8BEC04" w14:textId="77777777" w:rsidR="006666BC" w:rsidRPr="005A0381" w:rsidRDefault="006666BC" w:rsidP="006666BC">
      <w:pPr>
        <w:tabs>
          <w:tab w:val="left" w:pos="4253"/>
        </w:tabs>
        <w:ind w:left="567"/>
        <w:rPr>
          <w:rFonts w:cstheme="minorHAnsi"/>
        </w:rPr>
      </w:pPr>
      <w:r w:rsidRPr="005A0381">
        <w:rPr>
          <w:rFonts w:cstheme="minorHAnsi"/>
        </w:rPr>
        <w:t xml:space="preserve">Industrial Law Reform (Fair Work) 2005 </w:t>
      </w:r>
    </w:p>
    <w:p w14:paraId="6EEA07BA" w14:textId="77777777" w:rsidR="006666BC" w:rsidRPr="005A0381" w:rsidRDefault="006666BC" w:rsidP="006666BC">
      <w:pPr>
        <w:tabs>
          <w:tab w:val="left" w:pos="4253"/>
        </w:tabs>
        <w:ind w:left="567"/>
        <w:rPr>
          <w:rFonts w:cstheme="minorHAnsi"/>
        </w:rPr>
      </w:pPr>
      <w:r w:rsidRPr="005A0381">
        <w:rPr>
          <w:rFonts w:cstheme="minorHAnsi"/>
        </w:rPr>
        <w:t>Professional Standards Act 2004</w:t>
      </w:r>
    </w:p>
    <w:p w14:paraId="23376634" w14:textId="77777777" w:rsidR="006666BC" w:rsidRPr="005A0381" w:rsidRDefault="006666BC" w:rsidP="006666BC">
      <w:pPr>
        <w:tabs>
          <w:tab w:val="left" w:pos="4253"/>
        </w:tabs>
        <w:ind w:left="567"/>
        <w:rPr>
          <w:rFonts w:cstheme="minorHAnsi"/>
        </w:rPr>
      </w:pPr>
      <w:r w:rsidRPr="005A0381">
        <w:rPr>
          <w:rFonts w:cstheme="minorHAnsi"/>
        </w:rPr>
        <w:lastRenderedPageBreak/>
        <w:t>Racial Vilification Act 1996</w:t>
      </w:r>
    </w:p>
    <w:p w14:paraId="1F58A7A5" w14:textId="77777777" w:rsidR="006666BC" w:rsidRPr="005A0381" w:rsidRDefault="006666BC" w:rsidP="006666BC">
      <w:pPr>
        <w:tabs>
          <w:tab w:val="left" w:pos="4253"/>
        </w:tabs>
        <w:ind w:left="567"/>
        <w:rPr>
          <w:rFonts w:cstheme="minorHAnsi"/>
        </w:rPr>
      </w:pPr>
      <w:r>
        <w:rPr>
          <w:rFonts w:cstheme="minorHAnsi"/>
        </w:rPr>
        <w:t>Return to Work SA (WorkCover</w:t>
      </w:r>
      <w:r w:rsidRPr="005A0381">
        <w:rPr>
          <w:rFonts w:cstheme="minorHAnsi"/>
        </w:rPr>
        <w:t xml:space="preserve"> Corporation Act 1994</w:t>
      </w:r>
      <w:r>
        <w:rPr>
          <w:rFonts w:cstheme="minorHAnsi"/>
        </w:rPr>
        <w:t>)</w:t>
      </w:r>
    </w:p>
    <w:p w14:paraId="272414BF" w14:textId="77777777" w:rsidR="006666BC" w:rsidRPr="005A0381" w:rsidRDefault="006666BC" w:rsidP="006666BC">
      <w:pPr>
        <w:tabs>
          <w:tab w:val="left" w:pos="4253"/>
        </w:tabs>
        <w:ind w:left="567"/>
        <w:rPr>
          <w:rFonts w:cstheme="minorHAnsi"/>
        </w:rPr>
      </w:pPr>
      <w:r w:rsidRPr="005A0381">
        <w:rPr>
          <w:rFonts w:cstheme="minorHAnsi"/>
        </w:rPr>
        <w:t>Worker’s Rehabilitation and Compensation Act 1986</w:t>
      </w:r>
    </w:p>
    <w:p w14:paraId="2E3CB8E2" w14:textId="77777777" w:rsidR="006666BC" w:rsidRPr="005A0381" w:rsidRDefault="006666BC" w:rsidP="006666BC">
      <w:pPr>
        <w:ind w:left="567"/>
        <w:rPr>
          <w:rFonts w:cstheme="minorHAnsi"/>
          <w:b/>
        </w:rPr>
      </w:pPr>
      <w:bookmarkStart w:id="68" w:name="_Toc327999245"/>
      <w:r w:rsidRPr="005A0381">
        <w:rPr>
          <w:rFonts w:cstheme="minorHAnsi"/>
          <w:b/>
        </w:rPr>
        <w:t>Trans Border</w:t>
      </w:r>
      <w:bookmarkEnd w:id="68"/>
    </w:p>
    <w:p w14:paraId="6A8D733E" w14:textId="77777777" w:rsidR="006666BC" w:rsidRPr="005A0381" w:rsidRDefault="006666BC" w:rsidP="006666BC">
      <w:pPr>
        <w:spacing w:after="0"/>
        <w:ind w:left="567"/>
        <w:rPr>
          <w:rFonts w:cstheme="minorHAnsi"/>
          <w:b/>
        </w:rPr>
      </w:pPr>
      <w:r w:rsidRPr="005A0381">
        <w:rPr>
          <w:rFonts w:cstheme="minorHAnsi"/>
        </w:rPr>
        <w:t>All other Federal &amp; State Government legislation, regulations, Acts that may be ratified or updated and as may be relevant from time to time</w:t>
      </w:r>
      <w:r w:rsidRPr="005A0381">
        <w:rPr>
          <w:rFonts w:cstheme="minorHAnsi"/>
          <w:b/>
        </w:rPr>
        <w:t>.</w:t>
      </w:r>
    </w:p>
    <w:p w14:paraId="4F8AF3C1" w14:textId="77777777" w:rsidR="006666BC" w:rsidRPr="005A0381" w:rsidRDefault="006666BC" w:rsidP="006666BC">
      <w:pPr>
        <w:spacing w:after="0"/>
        <w:ind w:left="567"/>
        <w:rPr>
          <w:rFonts w:cstheme="minorHAnsi"/>
        </w:rPr>
      </w:pPr>
    </w:p>
    <w:p w14:paraId="20B611FA" w14:textId="77777777" w:rsidR="006666BC" w:rsidRPr="005A0381" w:rsidRDefault="006666BC" w:rsidP="006666BC">
      <w:pPr>
        <w:ind w:left="567"/>
        <w:rPr>
          <w:rFonts w:cstheme="minorHAnsi"/>
          <w:b/>
        </w:rPr>
      </w:pPr>
      <w:bookmarkStart w:id="69" w:name="_Toc327999246"/>
      <w:r w:rsidRPr="005A0381">
        <w:rPr>
          <w:rFonts w:cstheme="minorHAnsi"/>
          <w:b/>
        </w:rPr>
        <w:t>Vocational &amp; Industry Sectors</w:t>
      </w:r>
      <w:bookmarkEnd w:id="69"/>
    </w:p>
    <w:p w14:paraId="03DC55A7" w14:textId="77777777" w:rsidR="006666BC" w:rsidRPr="005A0381" w:rsidRDefault="006666BC" w:rsidP="006666BC">
      <w:pPr>
        <w:spacing w:after="0"/>
        <w:ind w:left="567"/>
        <w:rPr>
          <w:rFonts w:cstheme="minorHAnsi"/>
        </w:rPr>
      </w:pPr>
      <w:r w:rsidRPr="005A0381">
        <w:rPr>
          <w:rFonts w:cstheme="minorHAnsi"/>
        </w:rPr>
        <w:t>Legislation unique to the vocational sector.</w:t>
      </w:r>
    </w:p>
    <w:p w14:paraId="36CE9321" w14:textId="77777777" w:rsidR="006666BC" w:rsidRPr="005A0381" w:rsidRDefault="006666BC" w:rsidP="006666BC">
      <w:pPr>
        <w:tabs>
          <w:tab w:val="left" w:pos="4253"/>
        </w:tabs>
        <w:spacing w:after="0"/>
        <w:ind w:left="567"/>
        <w:rPr>
          <w:rFonts w:cstheme="minorHAnsi"/>
          <w:b/>
        </w:rPr>
      </w:pPr>
    </w:p>
    <w:p w14:paraId="2DEF19F4" w14:textId="77777777" w:rsidR="006666BC" w:rsidRPr="005A0381" w:rsidRDefault="006666BC" w:rsidP="006666BC">
      <w:pPr>
        <w:pStyle w:val="NormalIndent1cm"/>
        <w:rPr>
          <w:rFonts w:cstheme="minorHAnsi"/>
          <w:b/>
          <w:szCs w:val="22"/>
        </w:rPr>
      </w:pPr>
      <w:bookmarkStart w:id="70" w:name="_Toc327999247"/>
      <w:r w:rsidRPr="005A0381">
        <w:rPr>
          <w:rFonts w:cstheme="minorHAnsi"/>
          <w:b/>
          <w:szCs w:val="22"/>
        </w:rPr>
        <w:t>Additional Legislative Information and Updates</w:t>
      </w:r>
      <w:bookmarkEnd w:id="70"/>
    </w:p>
    <w:p w14:paraId="48C36BA0" w14:textId="77777777" w:rsidR="006666BC" w:rsidRPr="005A0381" w:rsidRDefault="006666BC" w:rsidP="006666BC">
      <w:pPr>
        <w:spacing w:after="0"/>
        <w:ind w:left="567"/>
        <w:rPr>
          <w:rFonts w:cstheme="minorHAnsi"/>
        </w:rPr>
      </w:pPr>
      <w:r w:rsidRPr="005A0381">
        <w:rPr>
          <w:rFonts w:cstheme="minorHAnsi"/>
        </w:rPr>
        <w:t xml:space="preserve">Can also be accessed at </w:t>
      </w:r>
    </w:p>
    <w:p w14:paraId="0C04A5A1" w14:textId="77777777" w:rsidR="006666BC" w:rsidRPr="005A0381" w:rsidRDefault="006666BC" w:rsidP="006666BC">
      <w:pPr>
        <w:spacing w:after="0"/>
        <w:ind w:left="1134"/>
        <w:rPr>
          <w:rFonts w:cstheme="minorHAnsi"/>
        </w:rPr>
      </w:pPr>
    </w:p>
    <w:p w14:paraId="2952D66D" w14:textId="77777777" w:rsidR="006666BC" w:rsidRPr="005A0381" w:rsidRDefault="00DF20DD" w:rsidP="006666BC">
      <w:pPr>
        <w:numPr>
          <w:ilvl w:val="0"/>
          <w:numId w:val="42"/>
        </w:numPr>
        <w:tabs>
          <w:tab w:val="left" w:pos="1701"/>
        </w:tabs>
        <w:spacing w:after="0" w:line="240" w:lineRule="auto"/>
        <w:ind w:left="567" w:hanging="11"/>
        <w:jc w:val="left"/>
        <w:rPr>
          <w:rFonts w:cstheme="minorHAnsi"/>
        </w:rPr>
      </w:pPr>
      <w:hyperlink r:id="rId29" w:history="1">
        <w:r w:rsidR="006666BC" w:rsidRPr="005A0381">
          <w:rPr>
            <w:rFonts w:cstheme="minorHAnsi"/>
            <w:color w:val="0000FF"/>
            <w:u w:val="single"/>
          </w:rPr>
          <w:t>http://www.austlii.edu.au</w:t>
        </w:r>
      </w:hyperlink>
    </w:p>
    <w:p w14:paraId="69F8CB44" w14:textId="77777777" w:rsidR="006666BC" w:rsidRPr="005A0381" w:rsidRDefault="00DF20DD" w:rsidP="006666BC">
      <w:pPr>
        <w:numPr>
          <w:ilvl w:val="0"/>
          <w:numId w:val="42"/>
        </w:numPr>
        <w:tabs>
          <w:tab w:val="left" w:pos="1701"/>
        </w:tabs>
        <w:spacing w:after="0" w:line="240" w:lineRule="auto"/>
        <w:ind w:left="567" w:hanging="11"/>
        <w:jc w:val="left"/>
        <w:rPr>
          <w:rFonts w:cstheme="minorHAnsi"/>
        </w:rPr>
      </w:pPr>
      <w:hyperlink r:id="rId30" w:history="1">
        <w:r w:rsidR="006666BC" w:rsidRPr="005A0381">
          <w:rPr>
            <w:rFonts w:cstheme="minorHAnsi"/>
            <w:color w:val="0000FF"/>
            <w:u w:val="single"/>
          </w:rPr>
          <w:t>www.legislation.sa.gov.au</w:t>
        </w:r>
      </w:hyperlink>
      <w:r w:rsidR="006666BC" w:rsidRPr="005A0381">
        <w:rPr>
          <w:rFonts w:cstheme="minorHAnsi"/>
        </w:rPr>
        <w:t xml:space="preserve"> </w:t>
      </w:r>
    </w:p>
    <w:p w14:paraId="089AEE56" w14:textId="77777777" w:rsidR="006666BC" w:rsidRPr="005A0381" w:rsidRDefault="00DF20DD" w:rsidP="006666BC">
      <w:pPr>
        <w:numPr>
          <w:ilvl w:val="0"/>
          <w:numId w:val="42"/>
        </w:numPr>
        <w:tabs>
          <w:tab w:val="left" w:pos="1701"/>
        </w:tabs>
        <w:spacing w:after="0" w:line="240" w:lineRule="auto"/>
        <w:ind w:left="567" w:hanging="11"/>
        <w:jc w:val="left"/>
        <w:rPr>
          <w:rFonts w:cstheme="minorHAnsi"/>
        </w:rPr>
      </w:pPr>
      <w:hyperlink r:id="rId31" w:history="1">
        <w:r w:rsidR="006666BC" w:rsidRPr="005A0381">
          <w:rPr>
            <w:rFonts w:cstheme="minorHAnsi"/>
            <w:color w:val="0000FF"/>
            <w:u w:val="single"/>
          </w:rPr>
          <w:t>http://www.comlaw.gov.au</w:t>
        </w:r>
      </w:hyperlink>
    </w:p>
    <w:p w14:paraId="3AB60BAB" w14:textId="77777777" w:rsidR="006666BC" w:rsidRPr="005A0381" w:rsidRDefault="006666BC" w:rsidP="006666BC">
      <w:pPr>
        <w:pStyle w:val="ListBullet2"/>
        <w:numPr>
          <w:ilvl w:val="0"/>
          <w:numId w:val="0"/>
        </w:numPr>
        <w:ind w:left="1134"/>
        <w:rPr>
          <w:rFonts w:asciiTheme="minorHAnsi" w:hAnsiTheme="minorHAnsi" w:cstheme="minorHAnsi"/>
          <w:szCs w:val="22"/>
        </w:rPr>
      </w:pPr>
    </w:p>
    <w:p w14:paraId="74EA8253" w14:textId="77777777" w:rsidR="006666BC" w:rsidRPr="005A0381" w:rsidRDefault="006666BC" w:rsidP="006666BC">
      <w:pPr>
        <w:rPr>
          <w:rFonts w:cstheme="minorHAnsi"/>
        </w:rPr>
      </w:pPr>
      <w:r w:rsidRPr="005A0381">
        <w:rPr>
          <w:rFonts w:cstheme="minorHAnsi"/>
        </w:rPr>
        <w:t xml:space="preserve">Employees and students should not make false or malicious complaints.  </w:t>
      </w:r>
    </w:p>
    <w:p w14:paraId="639696DF" w14:textId="77777777" w:rsidR="00CE0028" w:rsidRDefault="00CE0028" w:rsidP="00CE0028">
      <w:pPr>
        <w:pStyle w:val="Heading2"/>
      </w:pPr>
      <w:bookmarkStart w:id="71" w:name="_Toc488592805"/>
      <w:r>
        <w:t>Students</w:t>
      </w:r>
      <w:bookmarkEnd w:id="71"/>
    </w:p>
    <w:p w14:paraId="2326D86F" w14:textId="77777777" w:rsidR="00B15D53" w:rsidRDefault="00B15D53" w:rsidP="00B15D53">
      <w:pPr>
        <w:rPr>
          <w:rFonts w:cstheme="minorHAnsi"/>
        </w:rPr>
      </w:pPr>
      <w:r>
        <w:rPr>
          <w:rFonts w:cstheme="minorHAnsi"/>
        </w:rPr>
        <w:t>All students should be aware that the laws and cultural norms of Australia may be different from their norms and that they must abide by the laws and norms of Australia in relation to discrimination and harassment.</w:t>
      </w:r>
    </w:p>
    <w:p w14:paraId="2449D1A0" w14:textId="77777777" w:rsidR="00B15D53" w:rsidRPr="005A0381" w:rsidRDefault="00B15D53" w:rsidP="00B15D53">
      <w:pPr>
        <w:rPr>
          <w:rFonts w:cstheme="minorHAnsi"/>
        </w:rPr>
      </w:pPr>
      <w:r w:rsidRPr="005A0381">
        <w:rPr>
          <w:rFonts w:cstheme="minorHAnsi"/>
        </w:rPr>
        <w:t>All students have the responsibility to:</w:t>
      </w:r>
    </w:p>
    <w:p w14:paraId="3EFB9C8D" w14:textId="77777777" w:rsidR="00B15D53" w:rsidRPr="005A0381" w:rsidRDefault="00B15D53" w:rsidP="00B15D53">
      <w:pPr>
        <w:pStyle w:val="ListParagraph"/>
      </w:pPr>
      <w:r w:rsidRPr="005A0381">
        <w:t>Ensure that they avoid committing harassment or di</w:t>
      </w:r>
      <w:r>
        <w:t>scrimination in any form</w:t>
      </w:r>
    </w:p>
    <w:p w14:paraId="55B19441" w14:textId="77777777" w:rsidR="00B15D53" w:rsidRPr="005A0381" w:rsidRDefault="00B15D53" w:rsidP="00B15D53">
      <w:pPr>
        <w:pStyle w:val="ListParagraph"/>
      </w:pPr>
      <w:r w:rsidRPr="005A0381">
        <w:t xml:space="preserve">If harassed, take action to stop it, not only for self-protection, but to prevent others suffering </w:t>
      </w:r>
      <w:r>
        <w:t>the same form of discrimination</w:t>
      </w:r>
    </w:p>
    <w:p w14:paraId="189162F3" w14:textId="77777777" w:rsidR="00B15D53" w:rsidRPr="005A0381" w:rsidRDefault="00B15D53" w:rsidP="00B15D53">
      <w:pPr>
        <w:pStyle w:val="ListParagraph"/>
      </w:pPr>
      <w:r w:rsidRPr="005A0381">
        <w:t>Make themselves aware of and act within the confines of relevant legislation and this policy</w:t>
      </w:r>
    </w:p>
    <w:p w14:paraId="1C8DB5E2" w14:textId="77777777" w:rsidR="00B15D53" w:rsidRPr="005A0381" w:rsidRDefault="00B15D53" w:rsidP="00B15D53">
      <w:pPr>
        <w:pStyle w:val="ListParagraph"/>
      </w:pPr>
      <w:r w:rsidRPr="005A0381">
        <w:t>Enhance the learning experience by allowing others to learn without compromise of the learning environment through</w:t>
      </w:r>
      <w:r>
        <w:t xml:space="preserve"> poor or distracting behaviours</w:t>
      </w:r>
    </w:p>
    <w:p w14:paraId="03875C06" w14:textId="77777777" w:rsidR="00B15D53" w:rsidRPr="005A0381" w:rsidRDefault="00B15D53" w:rsidP="00B15D53">
      <w:pPr>
        <w:pStyle w:val="ListParagraph"/>
      </w:pPr>
      <w:r w:rsidRPr="005A0381">
        <w:t xml:space="preserve">Exhibit </w:t>
      </w:r>
      <w:r>
        <w:t>positive behaviour at all times</w:t>
      </w:r>
    </w:p>
    <w:p w14:paraId="7AE1F924" w14:textId="77777777" w:rsidR="00B15D53" w:rsidRPr="005A0381" w:rsidRDefault="00B15D53" w:rsidP="00B15D53">
      <w:pPr>
        <w:pStyle w:val="ListParagraph"/>
      </w:pPr>
      <w:r w:rsidRPr="005A0381">
        <w:t>F</w:t>
      </w:r>
      <w:r>
        <w:t>ollow instructions at all times</w:t>
      </w:r>
    </w:p>
    <w:p w14:paraId="4A1FC54D" w14:textId="77777777" w:rsidR="00B15D53" w:rsidRPr="005A0381" w:rsidRDefault="00B15D53" w:rsidP="00B15D53">
      <w:pPr>
        <w:pStyle w:val="ListParagraph"/>
      </w:pPr>
      <w:r w:rsidRPr="005A0381">
        <w:t>Request the assistance of another person in raising the complaint and in any subsequent resultant interviews.</w:t>
      </w:r>
    </w:p>
    <w:p w14:paraId="3FE0F21D" w14:textId="77777777" w:rsidR="00CE0028" w:rsidRDefault="00CE0028" w:rsidP="00CE0028">
      <w:pPr>
        <w:pStyle w:val="Heading2"/>
      </w:pPr>
      <w:bookmarkStart w:id="72" w:name="_Toc488592806"/>
      <w:r>
        <w:lastRenderedPageBreak/>
        <w:t>Third Parties</w:t>
      </w:r>
      <w:bookmarkEnd w:id="72"/>
    </w:p>
    <w:p w14:paraId="33B525E4" w14:textId="2EFBD1E4" w:rsidR="00B15D53" w:rsidRPr="005A0381" w:rsidRDefault="00B15D53" w:rsidP="00B15D53">
      <w:r w:rsidRPr="005A0381">
        <w:t xml:space="preserve">All Third Parties will operate under a MoU arrangement that will include agreement to meeting </w:t>
      </w:r>
      <w:r w:rsidR="001D3ABB">
        <w:t>Skills Lab</w:t>
      </w:r>
      <w:r w:rsidRPr="005A0381">
        <w:t xml:space="preserve"> policy as a minimum.</w:t>
      </w:r>
    </w:p>
    <w:p w14:paraId="477B701F" w14:textId="78BE6BE1" w:rsidR="00B15D53" w:rsidRPr="005A0381" w:rsidRDefault="00B15D53" w:rsidP="00B15D53">
      <w:r w:rsidRPr="005A0381">
        <w:t xml:space="preserve">All Third Parties will be required to meet </w:t>
      </w:r>
      <w:r w:rsidR="001D3ABB">
        <w:t>Skills Lab</w:t>
      </w:r>
      <w:r w:rsidRPr="005A0381">
        <w:t>’s Access, Equity and Fairness requirements.</w:t>
      </w:r>
    </w:p>
    <w:sectPr w:rsidR="00B15D53" w:rsidRPr="005A0381" w:rsidSect="00F56E84">
      <w:headerReference w:type="default" r:id="rId32"/>
      <w:footerReference w:type="default" r:id="rId33"/>
      <w:headerReference w:type="first" r:id="rId34"/>
      <w:footerReference w:type="first" r:id="rId35"/>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170F3" w14:textId="77777777" w:rsidR="00DF20DD" w:rsidRDefault="00DF20DD" w:rsidP="0055724A">
      <w:pPr>
        <w:spacing w:after="0" w:line="240" w:lineRule="auto"/>
      </w:pPr>
      <w:r>
        <w:separator/>
      </w:r>
    </w:p>
  </w:endnote>
  <w:endnote w:type="continuationSeparator" w:id="0">
    <w:p w14:paraId="2AD8BDF2" w14:textId="77777777" w:rsidR="00DF20DD" w:rsidRDefault="00DF20DD" w:rsidP="0055724A">
      <w:pPr>
        <w:spacing w:after="0" w:line="240" w:lineRule="auto"/>
      </w:pPr>
      <w:r>
        <w:continuationSeparator/>
      </w:r>
    </w:p>
  </w:endnote>
  <w:endnote w:type="continuationNotice" w:id="1">
    <w:p w14:paraId="6CD47C05" w14:textId="77777777" w:rsidR="00DF20DD" w:rsidRDefault="00DF20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D450" w14:textId="77777777" w:rsidR="005F37BA" w:rsidRDefault="005F37BA" w:rsidP="002217BA">
    <w:pPr>
      <w:pStyle w:val="Header"/>
      <w:jc w:val="right"/>
    </w:pPr>
  </w:p>
  <w:p w14:paraId="77A2D355" w14:textId="1A90410E" w:rsidR="005F37BA" w:rsidRPr="0096285F" w:rsidRDefault="005F37BA" w:rsidP="002217BA">
    <w:pPr>
      <w:pStyle w:val="Footer"/>
      <w:pBdr>
        <w:top w:val="single" w:sz="4" w:space="0" w:color="717F81" w:themeColor="accent1"/>
      </w:pBdr>
    </w:pPr>
    <w:r w:rsidRPr="00F44530">
      <w:t xml:space="preserve">© </w:t>
    </w:r>
    <w:r w:rsidRPr="00F44530">
      <w:fldChar w:fldCharType="begin"/>
    </w:r>
    <w:r w:rsidRPr="00F44530">
      <w:instrText xml:space="preserve"> DATE  \@ "yyyy"  \* MERGEFORMAT </w:instrText>
    </w:r>
    <w:r w:rsidRPr="00F44530">
      <w:fldChar w:fldCharType="separate"/>
    </w:r>
    <w:r w:rsidR="007710E1">
      <w:rPr>
        <w:noProof/>
      </w:rPr>
      <w:t>2022</w:t>
    </w:r>
    <w:r w:rsidRPr="00F44530">
      <w:fldChar w:fldCharType="end"/>
    </w:r>
    <w:r w:rsidRPr="00F44530">
      <w:t xml:space="preserve"> </w:t>
    </w:r>
    <w:r>
      <w:t xml:space="preserve">Skills Lab | </w:t>
    </w:r>
    <w:r w:rsidR="000202C6">
      <w:t>Document Id: POL001 | Version 1</w:t>
    </w:r>
    <w:r w:rsidR="005C29AA">
      <w:t>2</w:t>
    </w:r>
    <w:r w:rsidR="000202C6">
      <w:t xml:space="preserve"> | Version Date: 2</w:t>
    </w:r>
    <w:r w:rsidR="00255C8E">
      <w:t>4</w:t>
    </w:r>
    <w:r w:rsidR="000202C6">
      <w:t>/</w:t>
    </w:r>
    <w:r w:rsidR="00255C8E">
      <w:t>03</w:t>
    </w:r>
    <w:r w:rsidR="000202C6">
      <w:t>/202</w:t>
    </w:r>
    <w:r w:rsidR="00255C8E">
      <w:t>2</w:t>
    </w:r>
    <w:r w:rsidRPr="00F44530">
      <w:tab/>
      <w:t xml:space="preserve">Page </w:t>
    </w:r>
    <w:r>
      <w:fldChar w:fldCharType="begin"/>
    </w:r>
    <w:r>
      <w:instrText xml:space="preserve"> PAGE   \* MERGEFORMAT </w:instrText>
    </w:r>
    <w:r>
      <w:fldChar w:fldCharType="separate"/>
    </w:r>
    <w:r w:rsidR="002900FD">
      <w:rPr>
        <w:noProof/>
      </w:rPr>
      <w:t>2</w:t>
    </w:r>
    <w:r>
      <w:fldChar w:fldCharType="end"/>
    </w:r>
    <w:r w:rsidRPr="00F44530">
      <w:t xml:space="preserve"> of </w:t>
    </w:r>
    <w:r>
      <w:rPr>
        <w:noProof/>
      </w:rPr>
      <w:fldChar w:fldCharType="begin"/>
    </w:r>
    <w:r>
      <w:rPr>
        <w:noProof/>
      </w:rPr>
      <w:instrText xml:space="preserve"> NUMPAGES   \* MERGEFORMAT </w:instrText>
    </w:r>
    <w:r>
      <w:rPr>
        <w:noProof/>
      </w:rPr>
      <w:fldChar w:fldCharType="separate"/>
    </w:r>
    <w:r w:rsidR="002900FD">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305D" w14:textId="77777777" w:rsidR="005F37BA" w:rsidRDefault="005F37BA" w:rsidP="003A766A">
    <w:pPr>
      <w:pStyle w:val="Header"/>
      <w:jc w:val="right"/>
    </w:pPr>
  </w:p>
  <w:p w14:paraId="1B8D67EA" w14:textId="10C249B8" w:rsidR="005F37BA" w:rsidRDefault="005F37BA">
    <w:pPr>
      <w:pStyle w:val="Footer"/>
    </w:pPr>
    <w:r w:rsidRPr="00F44530">
      <w:t xml:space="preserve">© </w:t>
    </w:r>
    <w:r w:rsidRPr="00F44530">
      <w:fldChar w:fldCharType="begin"/>
    </w:r>
    <w:r w:rsidRPr="00F44530">
      <w:instrText xml:space="preserve"> DATE  \@ "yyyy"  \* MERGEFORMAT </w:instrText>
    </w:r>
    <w:r w:rsidRPr="00F44530">
      <w:fldChar w:fldCharType="separate"/>
    </w:r>
    <w:r w:rsidR="007710E1">
      <w:rPr>
        <w:noProof/>
      </w:rPr>
      <w:t>2022</w:t>
    </w:r>
    <w:r w:rsidRPr="00F44530">
      <w:fldChar w:fldCharType="end"/>
    </w:r>
    <w:r w:rsidRPr="00F44530">
      <w:t xml:space="preserve"> </w:t>
    </w:r>
    <w:r>
      <w:t>Skills Lab | Document Id: POL001 | Version 8 | Version Date: 08/11/2019</w:t>
    </w:r>
    <w:r w:rsidRPr="00F44530">
      <w:tab/>
      <w:t xml:space="preserve">Page </w:t>
    </w:r>
    <w:r>
      <w:fldChar w:fldCharType="begin"/>
    </w:r>
    <w:r>
      <w:instrText xml:space="preserve"> PAGE   \* MERGEFORMAT </w:instrText>
    </w:r>
    <w:r>
      <w:fldChar w:fldCharType="separate"/>
    </w:r>
    <w:r w:rsidR="002900FD">
      <w:rPr>
        <w:noProof/>
      </w:rPr>
      <w:t>0</w:t>
    </w:r>
    <w:r>
      <w:fldChar w:fldCharType="end"/>
    </w:r>
    <w:r>
      <w:t xml:space="preserve"> </w:t>
    </w:r>
    <w:r w:rsidRPr="00F44530">
      <w:t xml:space="preserve">of </w:t>
    </w:r>
    <w:r>
      <w:rPr>
        <w:noProof/>
      </w:rPr>
      <w:fldChar w:fldCharType="begin"/>
    </w:r>
    <w:r>
      <w:rPr>
        <w:noProof/>
      </w:rPr>
      <w:instrText xml:space="preserve"> NUMPAGES   \* MERGEFORMAT </w:instrText>
    </w:r>
    <w:r>
      <w:rPr>
        <w:noProof/>
      </w:rPr>
      <w:fldChar w:fldCharType="separate"/>
    </w:r>
    <w:r w:rsidR="002900FD">
      <w:rPr>
        <w:noProof/>
      </w:rPr>
      <w:t>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3" w:type="dxa"/>
      <w:tblLayout w:type="fixed"/>
      <w:tblLook w:val="06A0" w:firstRow="1" w:lastRow="0" w:firstColumn="1" w:lastColumn="0" w:noHBand="1" w:noVBand="1"/>
    </w:tblPr>
    <w:tblGrid>
      <w:gridCol w:w="3251"/>
      <w:gridCol w:w="3251"/>
      <w:gridCol w:w="3251"/>
    </w:tblGrid>
    <w:tr w:rsidR="005F37BA" w14:paraId="34FD9F95" w14:textId="77777777" w:rsidTr="005F37BA">
      <w:tc>
        <w:tcPr>
          <w:tcW w:w="3251" w:type="dxa"/>
        </w:tcPr>
        <w:p w14:paraId="69B20041" w14:textId="53B70F1E" w:rsidR="005F37BA" w:rsidRDefault="005F37BA" w:rsidP="6A77AD91">
          <w:pPr>
            <w:pStyle w:val="Header"/>
            <w:ind w:left="-115"/>
            <w:jc w:val="left"/>
          </w:pPr>
        </w:p>
      </w:tc>
      <w:tc>
        <w:tcPr>
          <w:tcW w:w="3251" w:type="dxa"/>
        </w:tcPr>
        <w:p w14:paraId="11FDE785" w14:textId="5D119499" w:rsidR="005F37BA" w:rsidRDefault="005F37BA" w:rsidP="6A77AD91">
          <w:pPr>
            <w:pStyle w:val="Header"/>
            <w:jc w:val="center"/>
          </w:pPr>
        </w:p>
      </w:tc>
      <w:tc>
        <w:tcPr>
          <w:tcW w:w="3251" w:type="dxa"/>
        </w:tcPr>
        <w:p w14:paraId="2B330338" w14:textId="4453BE05" w:rsidR="005F37BA" w:rsidRDefault="005F37BA" w:rsidP="6A77AD91">
          <w:pPr>
            <w:pStyle w:val="Header"/>
            <w:ind w:right="-115"/>
            <w:jc w:val="right"/>
          </w:pPr>
        </w:p>
      </w:tc>
    </w:tr>
  </w:tbl>
  <w:p w14:paraId="7DA8AC0C" w14:textId="274E9D53" w:rsidR="005F37BA" w:rsidRPr="005F37BA" w:rsidRDefault="005F37BA" w:rsidP="005F37BA">
    <w:pPr>
      <w:pStyle w:val="Footer"/>
    </w:pPr>
    <w:r w:rsidRPr="005F37BA">
      <w:t xml:space="preserve">© </w:t>
    </w:r>
    <w:r w:rsidRPr="005F37BA">
      <w:fldChar w:fldCharType="begin"/>
    </w:r>
    <w:r w:rsidRPr="005F37BA">
      <w:instrText xml:space="preserve"> DATE  \@ "yyyy"  \* MERGEFORMAT </w:instrText>
    </w:r>
    <w:r w:rsidRPr="005F37BA">
      <w:fldChar w:fldCharType="separate"/>
    </w:r>
    <w:r w:rsidR="007710E1">
      <w:rPr>
        <w:noProof/>
      </w:rPr>
      <w:t>2022</w:t>
    </w:r>
    <w:r w:rsidRPr="005F37BA">
      <w:fldChar w:fldCharType="end"/>
    </w:r>
    <w:r w:rsidRPr="005F37BA">
      <w:t xml:space="preserve"> Skills Lab | Document Id: POL001 | Versi</w:t>
    </w:r>
    <w:r w:rsidR="002900FD">
      <w:t>on 1</w:t>
    </w:r>
    <w:r w:rsidR="005C29AA">
      <w:t>2</w:t>
    </w:r>
    <w:r w:rsidR="000202C6">
      <w:t xml:space="preserve"> | Version Date: 2</w:t>
    </w:r>
    <w:r w:rsidR="005C29AA">
      <w:t>4</w:t>
    </w:r>
    <w:r w:rsidR="000202C6">
      <w:t>/</w:t>
    </w:r>
    <w:r w:rsidR="005C29AA">
      <w:t>03</w:t>
    </w:r>
    <w:r w:rsidR="000202C6">
      <w:t>/202</w:t>
    </w:r>
    <w:r w:rsidR="005C29AA">
      <w:t>2</w:t>
    </w:r>
    <w:r w:rsidRPr="005F37BA">
      <w:tab/>
      <w:t xml:space="preserve">Page </w:t>
    </w:r>
    <w:r w:rsidRPr="005F37BA">
      <w:fldChar w:fldCharType="begin"/>
    </w:r>
    <w:r w:rsidRPr="005F37BA">
      <w:instrText xml:space="preserve"> PAGE   \* MERGEFORMAT </w:instrText>
    </w:r>
    <w:r w:rsidRPr="005F37BA">
      <w:fldChar w:fldCharType="separate"/>
    </w:r>
    <w:r w:rsidR="002900FD">
      <w:rPr>
        <w:noProof/>
      </w:rPr>
      <w:t>20</w:t>
    </w:r>
    <w:r w:rsidRPr="005F37BA">
      <w:fldChar w:fldCharType="end"/>
    </w:r>
    <w:r w:rsidRPr="005F37BA">
      <w:t xml:space="preserve"> of </w:t>
    </w:r>
    <w:fldSimple w:instr=" NUMPAGES   \* MERGEFORMAT ">
      <w:r w:rsidR="002900FD">
        <w:rPr>
          <w:noProof/>
        </w:rPr>
        <w:t>20</w:t>
      </w:r>
    </w:fldSimple>
  </w:p>
  <w:p w14:paraId="07CE0363" w14:textId="261211A8" w:rsidR="005F37BA" w:rsidRDefault="005F37BA" w:rsidP="6A77AD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3" w:type="dxa"/>
      <w:tblLayout w:type="fixed"/>
      <w:tblLook w:val="06A0" w:firstRow="1" w:lastRow="0" w:firstColumn="1" w:lastColumn="0" w:noHBand="1" w:noVBand="1"/>
    </w:tblPr>
    <w:tblGrid>
      <w:gridCol w:w="3251"/>
      <w:gridCol w:w="3251"/>
      <w:gridCol w:w="3251"/>
    </w:tblGrid>
    <w:tr w:rsidR="005F37BA" w14:paraId="3A7573C7" w14:textId="77777777" w:rsidTr="00C72118">
      <w:tc>
        <w:tcPr>
          <w:tcW w:w="3251" w:type="dxa"/>
        </w:tcPr>
        <w:p w14:paraId="484FA9A8" w14:textId="193110D6" w:rsidR="005F37BA" w:rsidRDefault="005F37BA" w:rsidP="6A77AD91">
          <w:pPr>
            <w:pStyle w:val="Header"/>
            <w:ind w:left="-115"/>
            <w:jc w:val="left"/>
          </w:pPr>
        </w:p>
      </w:tc>
      <w:tc>
        <w:tcPr>
          <w:tcW w:w="3251" w:type="dxa"/>
        </w:tcPr>
        <w:p w14:paraId="3E0EEA90" w14:textId="5DDD6206" w:rsidR="005F37BA" w:rsidRDefault="005F37BA" w:rsidP="6A77AD91">
          <w:pPr>
            <w:pStyle w:val="Header"/>
            <w:jc w:val="center"/>
          </w:pPr>
        </w:p>
      </w:tc>
      <w:tc>
        <w:tcPr>
          <w:tcW w:w="3251" w:type="dxa"/>
        </w:tcPr>
        <w:p w14:paraId="6119390D" w14:textId="6E034F6A" w:rsidR="005F37BA" w:rsidRDefault="005F37BA" w:rsidP="6A77AD91">
          <w:pPr>
            <w:pStyle w:val="Header"/>
            <w:ind w:right="-115"/>
            <w:jc w:val="right"/>
          </w:pPr>
        </w:p>
      </w:tc>
    </w:tr>
  </w:tbl>
  <w:p w14:paraId="7CE63CD6" w14:textId="7C3E48A7" w:rsidR="005F37BA" w:rsidRPr="005F37BA" w:rsidRDefault="005F37BA" w:rsidP="005F37BA">
    <w:pPr>
      <w:pStyle w:val="Footer"/>
    </w:pPr>
    <w:r w:rsidRPr="005F37BA">
      <w:t xml:space="preserve">© </w:t>
    </w:r>
    <w:r w:rsidRPr="005F37BA">
      <w:fldChar w:fldCharType="begin"/>
    </w:r>
    <w:r w:rsidRPr="005F37BA">
      <w:instrText xml:space="preserve"> DATE  \@ "yyyy"  \* MERGEFORMAT </w:instrText>
    </w:r>
    <w:r w:rsidRPr="005F37BA">
      <w:fldChar w:fldCharType="separate"/>
    </w:r>
    <w:r w:rsidR="007710E1">
      <w:rPr>
        <w:noProof/>
      </w:rPr>
      <w:t>2022</w:t>
    </w:r>
    <w:r w:rsidRPr="005F37BA">
      <w:fldChar w:fldCharType="end"/>
    </w:r>
    <w:r w:rsidRPr="005F37BA">
      <w:t xml:space="preserve"> Skills Lab | Document Id: POL001 | Version 1</w:t>
    </w:r>
    <w:r w:rsidR="005C29AA">
      <w:t>2</w:t>
    </w:r>
    <w:r w:rsidRPr="005F37BA">
      <w:t xml:space="preserve"> | Version Date: </w:t>
    </w:r>
    <w:r w:rsidR="00255C8E">
      <w:t>24</w:t>
    </w:r>
    <w:r w:rsidRPr="005F37BA">
      <w:t>/</w:t>
    </w:r>
    <w:r w:rsidR="00255C8E">
      <w:t>03</w:t>
    </w:r>
    <w:r w:rsidRPr="005F37BA">
      <w:t>/20</w:t>
    </w:r>
    <w:r w:rsidR="00255C8E">
      <w:t>22</w:t>
    </w:r>
    <w:r w:rsidRPr="005F37BA">
      <w:tab/>
      <w:t xml:space="preserve">Page </w:t>
    </w:r>
    <w:r w:rsidRPr="005F37BA">
      <w:fldChar w:fldCharType="begin"/>
    </w:r>
    <w:r w:rsidRPr="005F37BA">
      <w:instrText xml:space="preserve"> PAGE   \* MERGEFORMAT </w:instrText>
    </w:r>
    <w:r w:rsidRPr="005F37BA">
      <w:fldChar w:fldCharType="separate"/>
    </w:r>
    <w:r w:rsidR="002900FD">
      <w:rPr>
        <w:noProof/>
      </w:rPr>
      <w:t>3</w:t>
    </w:r>
    <w:r w:rsidRPr="005F37BA">
      <w:fldChar w:fldCharType="end"/>
    </w:r>
    <w:r w:rsidRPr="005F37BA">
      <w:t xml:space="preserve"> of </w:t>
    </w:r>
    <w:fldSimple w:instr=" NUMPAGES   \* MERGEFORMAT ">
      <w:r w:rsidR="002900FD">
        <w:rPr>
          <w:noProof/>
        </w:rPr>
        <w:t>20</w:t>
      </w:r>
    </w:fldSimple>
  </w:p>
  <w:p w14:paraId="6E37415B" w14:textId="25385374" w:rsidR="005F37BA" w:rsidRDefault="005F37BA" w:rsidP="005F3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EBF2" w14:textId="77777777" w:rsidR="00DF20DD" w:rsidRDefault="00DF20DD" w:rsidP="0055724A">
      <w:pPr>
        <w:spacing w:after="0" w:line="240" w:lineRule="auto"/>
      </w:pPr>
      <w:r>
        <w:separator/>
      </w:r>
    </w:p>
  </w:footnote>
  <w:footnote w:type="continuationSeparator" w:id="0">
    <w:p w14:paraId="045B59FF" w14:textId="77777777" w:rsidR="00DF20DD" w:rsidRDefault="00DF20DD" w:rsidP="0055724A">
      <w:pPr>
        <w:spacing w:after="0" w:line="240" w:lineRule="auto"/>
      </w:pPr>
      <w:r>
        <w:continuationSeparator/>
      </w:r>
    </w:p>
  </w:footnote>
  <w:footnote w:type="continuationNotice" w:id="1">
    <w:p w14:paraId="4D0DC07A" w14:textId="77777777" w:rsidR="00DF20DD" w:rsidRDefault="00DF20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0FB5" w14:textId="1A8C1853" w:rsidR="005F37BA" w:rsidRDefault="005F37BA">
    <w:pPr>
      <w:pStyle w:val="Header"/>
    </w:pPr>
    <w:r>
      <w:rPr>
        <w:noProof/>
        <w:lang w:eastAsia="en-AU"/>
      </w:rPr>
      <w:drawing>
        <wp:anchor distT="0" distB="0" distL="114300" distR="114300" simplePos="0" relativeHeight="251658240" behindDoc="0" locked="0" layoutInCell="1" allowOverlap="1" wp14:anchorId="65E96955" wp14:editId="74E4CA8D">
          <wp:simplePos x="0" y="0"/>
          <wp:positionH relativeFrom="margin">
            <wp:align>right</wp:align>
          </wp:positionH>
          <wp:positionV relativeFrom="paragraph">
            <wp:posOffset>16510</wp:posOffset>
          </wp:positionV>
          <wp:extent cx="1744345" cy="2366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_GREY-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23664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E6AA" w14:textId="7D742182" w:rsidR="005F37BA" w:rsidRDefault="005F37BA">
    <w:pPr>
      <w:pStyle w:val="Header"/>
    </w:pPr>
    <w:r>
      <w:rPr>
        <w:noProof/>
        <w:lang w:eastAsia="en-AU"/>
      </w:rPr>
      <w:drawing>
        <wp:anchor distT="0" distB="0" distL="114300" distR="114300" simplePos="0" relativeHeight="251658241" behindDoc="0" locked="0" layoutInCell="1" allowOverlap="1" wp14:anchorId="2B76E51A" wp14:editId="7CA25238">
          <wp:simplePos x="0" y="0"/>
          <wp:positionH relativeFrom="margin">
            <wp:align>right</wp:align>
          </wp:positionH>
          <wp:positionV relativeFrom="paragraph">
            <wp:posOffset>54610</wp:posOffset>
          </wp:positionV>
          <wp:extent cx="1744345" cy="23664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_GREY-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23664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1"/>
      <w:gridCol w:w="3251"/>
      <w:gridCol w:w="3251"/>
    </w:tblGrid>
    <w:tr w:rsidR="005F37BA" w14:paraId="549F0D11" w14:textId="77777777" w:rsidTr="6A77AD91">
      <w:tc>
        <w:tcPr>
          <w:tcW w:w="3251" w:type="dxa"/>
        </w:tcPr>
        <w:p w14:paraId="1C3B5A0D" w14:textId="25F1FADB" w:rsidR="005F37BA" w:rsidRDefault="005F37BA" w:rsidP="6A77AD91">
          <w:pPr>
            <w:pStyle w:val="Header"/>
            <w:ind w:left="-115"/>
            <w:jc w:val="left"/>
          </w:pPr>
        </w:p>
      </w:tc>
      <w:tc>
        <w:tcPr>
          <w:tcW w:w="3251" w:type="dxa"/>
        </w:tcPr>
        <w:p w14:paraId="4193FF07" w14:textId="292BFC1F" w:rsidR="005F37BA" w:rsidRDefault="005F37BA" w:rsidP="6A77AD91">
          <w:pPr>
            <w:pStyle w:val="Header"/>
            <w:jc w:val="center"/>
          </w:pPr>
        </w:p>
      </w:tc>
      <w:tc>
        <w:tcPr>
          <w:tcW w:w="3251" w:type="dxa"/>
        </w:tcPr>
        <w:p w14:paraId="55F49AE1" w14:textId="50656B38" w:rsidR="005F37BA" w:rsidRDefault="005F37BA" w:rsidP="6A77AD91">
          <w:pPr>
            <w:pStyle w:val="Header"/>
            <w:ind w:right="-115"/>
            <w:jc w:val="right"/>
          </w:pPr>
          <w:r>
            <w:rPr>
              <w:noProof/>
              <w:lang w:eastAsia="en-AU"/>
            </w:rPr>
            <w:drawing>
              <wp:inline distT="0" distB="0" distL="0" distR="0" wp14:anchorId="2ACB9813" wp14:editId="2E821B7E">
                <wp:extent cx="1743710" cy="2317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231775"/>
                        </a:xfrm>
                        <a:prstGeom prst="rect">
                          <a:avLst/>
                        </a:prstGeom>
                        <a:noFill/>
                      </pic:spPr>
                    </pic:pic>
                  </a:graphicData>
                </a:graphic>
              </wp:inline>
            </w:drawing>
          </w:r>
        </w:p>
      </w:tc>
    </w:tr>
  </w:tbl>
  <w:p w14:paraId="58FF340F" w14:textId="03595FE6" w:rsidR="005F37BA" w:rsidRDefault="005F37BA" w:rsidP="6A77AD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1"/>
      <w:gridCol w:w="3251"/>
      <w:gridCol w:w="3251"/>
    </w:tblGrid>
    <w:tr w:rsidR="005F37BA" w14:paraId="32BD42CE" w14:textId="77777777" w:rsidTr="6A77AD91">
      <w:tc>
        <w:tcPr>
          <w:tcW w:w="3251" w:type="dxa"/>
        </w:tcPr>
        <w:p w14:paraId="394577F3" w14:textId="07C16119" w:rsidR="005F37BA" w:rsidRDefault="005F37BA" w:rsidP="6A77AD91">
          <w:pPr>
            <w:pStyle w:val="Header"/>
            <w:ind w:left="-115"/>
            <w:jc w:val="left"/>
          </w:pPr>
        </w:p>
      </w:tc>
      <w:tc>
        <w:tcPr>
          <w:tcW w:w="3251" w:type="dxa"/>
        </w:tcPr>
        <w:p w14:paraId="34E37E52" w14:textId="5350CC74" w:rsidR="005F37BA" w:rsidRDefault="005F37BA" w:rsidP="6A77AD91">
          <w:pPr>
            <w:pStyle w:val="Header"/>
            <w:jc w:val="center"/>
          </w:pPr>
        </w:p>
      </w:tc>
      <w:tc>
        <w:tcPr>
          <w:tcW w:w="3251" w:type="dxa"/>
        </w:tcPr>
        <w:p w14:paraId="40F91081" w14:textId="7CE03A82" w:rsidR="005F37BA" w:rsidRDefault="005F37BA" w:rsidP="6A77AD91">
          <w:pPr>
            <w:pStyle w:val="Header"/>
            <w:ind w:right="-115"/>
            <w:jc w:val="right"/>
          </w:pPr>
          <w:r>
            <w:rPr>
              <w:noProof/>
              <w:lang w:eastAsia="en-AU"/>
            </w:rPr>
            <w:drawing>
              <wp:inline distT="0" distB="0" distL="0" distR="0" wp14:anchorId="63638939" wp14:editId="08B7590F">
                <wp:extent cx="1743710" cy="2317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231775"/>
                        </a:xfrm>
                        <a:prstGeom prst="rect">
                          <a:avLst/>
                        </a:prstGeom>
                        <a:noFill/>
                      </pic:spPr>
                    </pic:pic>
                  </a:graphicData>
                </a:graphic>
              </wp:inline>
            </w:drawing>
          </w:r>
        </w:p>
      </w:tc>
    </w:tr>
  </w:tbl>
  <w:p w14:paraId="1CCFC10C" w14:textId="7FF0D5E9" w:rsidR="005F37BA" w:rsidRDefault="005F37BA" w:rsidP="6A77A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1" type="#_x0000_t75" style="width:11.25pt;height:12pt" o:bullet="t">
        <v:imagedata r:id="rId1" o:title="Untitled1"/>
      </v:shape>
    </w:pict>
  </w:numPicBullet>
  <w:numPicBullet w:numPicBulletId="1">
    <w:pict>
      <v:shape id="_x0000_i1242" type="#_x0000_t75" style="width:14.25pt;height:15pt" o:bullet="t">
        <v:imagedata r:id="rId2" o:title="Untitled"/>
      </v:shape>
    </w:pict>
  </w:numPicBullet>
  <w:abstractNum w:abstractNumId="0" w15:restartNumberingAfterBreak="0">
    <w:nsid w:val="FFFFFF7E"/>
    <w:multiLevelType w:val="singleLevel"/>
    <w:tmpl w:val="2A1AA1AA"/>
    <w:lvl w:ilvl="0">
      <w:start w:val="1"/>
      <w:numFmt w:val="decimal"/>
      <w:pStyle w:val="ListNumber3"/>
      <w:lvlText w:val="%1."/>
      <w:lvlJc w:val="left"/>
      <w:pPr>
        <w:tabs>
          <w:tab w:val="num" w:pos="926"/>
        </w:tabs>
        <w:ind w:left="926" w:hanging="360"/>
      </w:pPr>
    </w:lvl>
  </w:abstractNum>
  <w:abstractNum w:abstractNumId="1" w15:restartNumberingAfterBreak="0">
    <w:nsid w:val="FFFFFF81"/>
    <w:multiLevelType w:val="singleLevel"/>
    <w:tmpl w:val="AE0EBCB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B84634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C388C14"/>
    <w:lvl w:ilvl="0">
      <w:start w:val="1"/>
      <w:numFmt w:val="decimal"/>
      <w:pStyle w:val="ListBullet2"/>
      <w:lvlText w:val="%1."/>
      <w:lvlJc w:val="left"/>
      <w:pPr>
        <w:ind w:left="643" w:hanging="360"/>
      </w:pPr>
      <w:rPr>
        <w:rFonts w:ascii="Arial" w:hAnsi="Arial" w:hint="default"/>
        <w:b w:val="0"/>
        <w:i w:val="0"/>
        <w:caps w:val="0"/>
        <w:strike w:val="0"/>
        <w:dstrike w:val="0"/>
        <w:outline w:val="0"/>
        <w:shadow w:val="0"/>
        <w:emboss w:val="0"/>
        <w:imprint w:val="0"/>
        <w:vanish w:val="0"/>
        <w:sz w:val="20"/>
        <w:szCs w:val="20"/>
        <w:vertAlign w:val="baseline"/>
      </w:rPr>
    </w:lvl>
  </w:abstractNum>
  <w:abstractNum w:abstractNumId="4" w15:restartNumberingAfterBreak="0">
    <w:nsid w:val="FFFFFF89"/>
    <w:multiLevelType w:val="singleLevel"/>
    <w:tmpl w:val="2B245C7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3A438F"/>
    <w:multiLevelType w:val="hybridMultilevel"/>
    <w:tmpl w:val="F454BF32"/>
    <w:lvl w:ilvl="0" w:tplc="66C28832">
      <w:start w:val="1"/>
      <w:numFmt w:val="bullet"/>
      <w:lvlText w:val=""/>
      <w:lvlJc w:val="left"/>
      <w:pPr>
        <w:ind w:left="1854" w:hanging="360"/>
      </w:pPr>
      <w:rPr>
        <w:rFonts w:ascii="Wingdings" w:hAnsi="Wingdings" w:hint="default"/>
        <w:sz w:val="18"/>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038C4E2C"/>
    <w:multiLevelType w:val="hybridMultilevel"/>
    <w:tmpl w:val="8A3ED938"/>
    <w:lvl w:ilvl="0" w:tplc="930A69F0">
      <w:start w:val="1"/>
      <w:numFmt w:val="bullet"/>
      <w:pStyle w:val="Bullet"/>
      <w:lvlText w:val=""/>
      <w:lvlJc w:val="left"/>
      <w:pPr>
        <w:ind w:left="720" w:hanging="360"/>
      </w:pPr>
      <w:rPr>
        <w:rFonts w:ascii="Wingdings" w:hAnsi="Wingdings"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0C49AC"/>
    <w:multiLevelType w:val="multilevel"/>
    <w:tmpl w:val="9C38785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1B0A28"/>
    <w:multiLevelType w:val="hybridMultilevel"/>
    <w:tmpl w:val="2E0E31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3A3DAA"/>
    <w:multiLevelType w:val="hybridMultilevel"/>
    <w:tmpl w:val="DA4AE5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B5340B"/>
    <w:multiLevelType w:val="multilevel"/>
    <w:tmpl w:val="036CA4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1.2.%4."/>
      <w:lvlJc w:val="left"/>
      <w:pPr>
        <w:ind w:left="1728" w:hanging="648"/>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5A6452"/>
    <w:multiLevelType w:val="hybridMultilevel"/>
    <w:tmpl w:val="BA000872"/>
    <w:lvl w:ilvl="0" w:tplc="43BAB97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6A32E4"/>
    <w:multiLevelType w:val="hybridMultilevel"/>
    <w:tmpl w:val="08421FE2"/>
    <w:lvl w:ilvl="0" w:tplc="6596B6E8">
      <w:start w:val="1"/>
      <w:numFmt w:val="bullet"/>
      <w:lvlText w:val=""/>
      <w:lvlJc w:val="left"/>
      <w:pPr>
        <w:ind w:left="720" w:hanging="360"/>
      </w:pPr>
      <w:rPr>
        <w:rFonts w:ascii="Wingdings" w:hAnsi="Wingdings" w:hint="default"/>
        <w:sz w:val="20"/>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2509CD"/>
    <w:multiLevelType w:val="hybridMultilevel"/>
    <w:tmpl w:val="8264A2C4"/>
    <w:lvl w:ilvl="0" w:tplc="0C090005">
      <w:start w:val="1"/>
      <w:numFmt w:val="bullet"/>
      <w:lvlText w:val=""/>
      <w:lvlJc w:val="left"/>
      <w:pPr>
        <w:ind w:left="3960" w:hanging="360"/>
      </w:pPr>
      <w:rPr>
        <w:rFonts w:ascii="Wingdings" w:hAnsi="Wingdings"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14" w15:restartNumberingAfterBreak="0">
    <w:nsid w:val="1BF12AD0"/>
    <w:multiLevelType w:val="hybridMultilevel"/>
    <w:tmpl w:val="52BA272C"/>
    <w:lvl w:ilvl="0" w:tplc="A9A483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0F2C96"/>
    <w:multiLevelType w:val="multilevel"/>
    <w:tmpl w:val="2490E9A4"/>
    <w:lvl w:ilvl="0">
      <w:start w:val="1"/>
      <w:numFmt w:val="decimal"/>
      <w:lvlText w:val="%1."/>
      <w:lvlJc w:val="left"/>
      <w:pPr>
        <w:ind w:left="360" w:hanging="360"/>
      </w:pPr>
      <w:rPr>
        <w:rFonts w:hint="default"/>
        <w:sz w:val="20"/>
        <w:szCs w:val="12"/>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01A440F"/>
    <w:multiLevelType w:val="hybridMultilevel"/>
    <w:tmpl w:val="FC18C1DC"/>
    <w:lvl w:ilvl="0" w:tplc="02B8985A">
      <w:start w:val="1"/>
      <w:numFmt w:val="bullet"/>
      <w:lvlText w:val=""/>
      <w:lvlJc w:val="left"/>
      <w:pPr>
        <w:ind w:left="720" w:hanging="360"/>
      </w:pPr>
      <w:rPr>
        <w:rFonts w:ascii="Symbol" w:hAnsi="Symbol" w:hint="default"/>
        <w:color w:val="C9282D"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A16260"/>
    <w:multiLevelType w:val="hybridMultilevel"/>
    <w:tmpl w:val="9A18FF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F0363A"/>
    <w:multiLevelType w:val="hybridMultilevel"/>
    <w:tmpl w:val="728E4816"/>
    <w:lvl w:ilvl="0" w:tplc="6596B6E8">
      <w:start w:val="1"/>
      <w:numFmt w:val="bullet"/>
      <w:lvlText w:val=""/>
      <w:lvlJc w:val="left"/>
      <w:pPr>
        <w:ind w:left="5256" w:hanging="360"/>
      </w:pPr>
      <w:rPr>
        <w:rFonts w:ascii="Wingdings" w:hAnsi="Wingdings" w:hint="default"/>
        <w:sz w:val="20"/>
        <w:szCs w:val="12"/>
      </w:rPr>
    </w:lvl>
    <w:lvl w:ilvl="1" w:tplc="0C090003" w:tentative="1">
      <w:start w:val="1"/>
      <w:numFmt w:val="bullet"/>
      <w:lvlText w:val="o"/>
      <w:lvlJc w:val="left"/>
      <w:pPr>
        <w:ind w:left="5976" w:hanging="360"/>
      </w:pPr>
      <w:rPr>
        <w:rFonts w:ascii="Courier New" w:hAnsi="Courier New" w:cs="Courier New" w:hint="default"/>
      </w:rPr>
    </w:lvl>
    <w:lvl w:ilvl="2" w:tplc="0C090005" w:tentative="1">
      <w:start w:val="1"/>
      <w:numFmt w:val="bullet"/>
      <w:lvlText w:val=""/>
      <w:lvlJc w:val="left"/>
      <w:pPr>
        <w:ind w:left="6696" w:hanging="360"/>
      </w:pPr>
      <w:rPr>
        <w:rFonts w:ascii="Wingdings" w:hAnsi="Wingdings" w:hint="default"/>
      </w:rPr>
    </w:lvl>
    <w:lvl w:ilvl="3" w:tplc="0C090001" w:tentative="1">
      <w:start w:val="1"/>
      <w:numFmt w:val="bullet"/>
      <w:lvlText w:val=""/>
      <w:lvlJc w:val="left"/>
      <w:pPr>
        <w:ind w:left="7416" w:hanging="360"/>
      </w:pPr>
      <w:rPr>
        <w:rFonts w:ascii="Symbol" w:hAnsi="Symbol" w:hint="default"/>
      </w:rPr>
    </w:lvl>
    <w:lvl w:ilvl="4" w:tplc="0C090003" w:tentative="1">
      <w:start w:val="1"/>
      <w:numFmt w:val="bullet"/>
      <w:lvlText w:val="o"/>
      <w:lvlJc w:val="left"/>
      <w:pPr>
        <w:ind w:left="8136" w:hanging="360"/>
      </w:pPr>
      <w:rPr>
        <w:rFonts w:ascii="Courier New" w:hAnsi="Courier New" w:cs="Courier New" w:hint="default"/>
      </w:rPr>
    </w:lvl>
    <w:lvl w:ilvl="5" w:tplc="0C090005" w:tentative="1">
      <w:start w:val="1"/>
      <w:numFmt w:val="bullet"/>
      <w:lvlText w:val=""/>
      <w:lvlJc w:val="left"/>
      <w:pPr>
        <w:ind w:left="8856" w:hanging="360"/>
      </w:pPr>
      <w:rPr>
        <w:rFonts w:ascii="Wingdings" w:hAnsi="Wingdings" w:hint="default"/>
      </w:rPr>
    </w:lvl>
    <w:lvl w:ilvl="6" w:tplc="0C090001" w:tentative="1">
      <w:start w:val="1"/>
      <w:numFmt w:val="bullet"/>
      <w:lvlText w:val=""/>
      <w:lvlJc w:val="left"/>
      <w:pPr>
        <w:ind w:left="9576" w:hanging="360"/>
      </w:pPr>
      <w:rPr>
        <w:rFonts w:ascii="Symbol" w:hAnsi="Symbol" w:hint="default"/>
      </w:rPr>
    </w:lvl>
    <w:lvl w:ilvl="7" w:tplc="0C090003" w:tentative="1">
      <w:start w:val="1"/>
      <w:numFmt w:val="bullet"/>
      <w:lvlText w:val="o"/>
      <w:lvlJc w:val="left"/>
      <w:pPr>
        <w:ind w:left="10296" w:hanging="360"/>
      </w:pPr>
      <w:rPr>
        <w:rFonts w:ascii="Courier New" w:hAnsi="Courier New" w:cs="Courier New" w:hint="default"/>
      </w:rPr>
    </w:lvl>
    <w:lvl w:ilvl="8" w:tplc="0C090005" w:tentative="1">
      <w:start w:val="1"/>
      <w:numFmt w:val="bullet"/>
      <w:lvlText w:val=""/>
      <w:lvlJc w:val="left"/>
      <w:pPr>
        <w:ind w:left="11016" w:hanging="360"/>
      </w:pPr>
      <w:rPr>
        <w:rFonts w:ascii="Wingdings" w:hAnsi="Wingdings" w:hint="default"/>
      </w:rPr>
    </w:lvl>
  </w:abstractNum>
  <w:abstractNum w:abstractNumId="19" w15:restartNumberingAfterBreak="0">
    <w:nsid w:val="320A5790"/>
    <w:multiLevelType w:val="hybridMultilevel"/>
    <w:tmpl w:val="CF6C0632"/>
    <w:lvl w:ilvl="0" w:tplc="930A69F0">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DC04F4"/>
    <w:multiLevelType w:val="hybridMultilevel"/>
    <w:tmpl w:val="BDAC277E"/>
    <w:lvl w:ilvl="0" w:tplc="8FECF32E">
      <w:start w:val="3"/>
      <w:numFmt w:val="lowerLetter"/>
      <w:lvlText w:val="%1)"/>
      <w:lvlJc w:val="left"/>
      <w:pPr>
        <w:ind w:left="1452" w:hanging="360"/>
      </w:pPr>
      <w:rPr>
        <w:rFonts w:hint="default"/>
      </w:rPr>
    </w:lvl>
    <w:lvl w:ilvl="1" w:tplc="0C090019" w:tentative="1">
      <w:start w:val="1"/>
      <w:numFmt w:val="lowerLetter"/>
      <w:lvlText w:val="%2."/>
      <w:lvlJc w:val="left"/>
      <w:pPr>
        <w:ind w:left="2172" w:hanging="360"/>
      </w:pPr>
    </w:lvl>
    <w:lvl w:ilvl="2" w:tplc="0C09001B" w:tentative="1">
      <w:start w:val="1"/>
      <w:numFmt w:val="lowerRoman"/>
      <w:lvlText w:val="%3."/>
      <w:lvlJc w:val="right"/>
      <w:pPr>
        <w:ind w:left="2892" w:hanging="180"/>
      </w:pPr>
    </w:lvl>
    <w:lvl w:ilvl="3" w:tplc="0C09000F" w:tentative="1">
      <w:start w:val="1"/>
      <w:numFmt w:val="decimal"/>
      <w:lvlText w:val="%4."/>
      <w:lvlJc w:val="left"/>
      <w:pPr>
        <w:ind w:left="3612" w:hanging="360"/>
      </w:pPr>
    </w:lvl>
    <w:lvl w:ilvl="4" w:tplc="0C090019" w:tentative="1">
      <w:start w:val="1"/>
      <w:numFmt w:val="lowerLetter"/>
      <w:lvlText w:val="%5."/>
      <w:lvlJc w:val="left"/>
      <w:pPr>
        <w:ind w:left="4332" w:hanging="360"/>
      </w:pPr>
    </w:lvl>
    <w:lvl w:ilvl="5" w:tplc="0C09001B" w:tentative="1">
      <w:start w:val="1"/>
      <w:numFmt w:val="lowerRoman"/>
      <w:lvlText w:val="%6."/>
      <w:lvlJc w:val="right"/>
      <w:pPr>
        <w:ind w:left="5052" w:hanging="180"/>
      </w:pPr>
    </w:lvl>
    <w:lvl w:ilvl="6" w:tplc="0C09000F" w:tentative="1">
      <w:start w:val="1"/>
      <w:numFmt w:val="decimal"/>
      <w:lvlText w:val="%7."/>
      <w:lvlJc w:val="left"/>
      <w:pPr>
        <w:ind w:left="5772" w:hanging="360"/>
      </w:pPr>
    </w:lvl>
    <w:lvl w:ilvl="7" w:tplc="0C090019" w:tentative="1">
      <w:start w:val="1"/>
      <w:numFmt w:val="lowerLetter"/>
      <w:lvlText w:val="%8."/>
      <w:lvlJc w:val="left"/>
      <w:pPr>
        <w:ind w:left="6492" w:hanging="360"/>
      </w:pPr>
    </w:lvl>
    <w:lvl w:ilvl="8" w:tplc="0C09001B" w:tentative="1">
      <w:start w:val="1"/>
      <w:numFmt w:val="lowerRoman"/>
      <w:lvlText w:val="%9."/>
      <w:lvlJc w:val="right"/>
      <w:pPr>
        <w:ind w:left="7212" w:hanging="180"/>
      </w:pPr>
    </w:lvl>
  </w:abstractNum>
  <w:abstractNum w:abstractNumId="21" w15:restartNumberingAfterBreak="0">
    <w:nsid w:val="363415BB"/>
    <w:multiLevelType w:val="hybridMultilevel"/>
    <w:tmpl w:val="09926692"/>
    <w:lvl w:ilvl="0" w:tplc="6CC09B70">
      <w:start w:val="1"/>
      <w:numFmt w:val="bullet"/>
      <w:pStyle w:val="ListParagraph"/>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6F511A9"/>
    <w:multiLevelType w:val="multilevel"/>
    <w:tmpl w:val="A07060DC"/>
    <w:lvl w:ilvl="0">
      <w:start w:val="1"/>
      <w:numFmt w:val="decimal"/>
      <w:lvlText w:val="%1."/>
      <w:lvlJc w:val="left"/>
      <w:pPr>
        <w:ind w:left="360" w:hanging="360"/>
      </w:pPr>
      <w:rPr>
        <w:sz w:val="20"/>
        <w:szCs w:val="20"/>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E70279"/>
    <w:multiLevelType w:val="multilevel"/>
    <w:tmpl w:val="2C2E2CF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965C02"/>
    <w:multiLevelType w:val="hybridMultilevel"/>
    <w:tmpl w:val="99803F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E8462F"/>
    <w:multiLevelType w:val="multilevel"/>
    <w:tmpl w:val="6CAA2B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1.1.%4."/>
      <w:lvlJc w:val="left"/>
      <w:pPr>
        <w:ind w:left="1728" w:hanging="648"/>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362EE4"/>
    <w:multiLevelType w:val="hybridMultilevel"/>
    <w:tmpl w:val="4978DE9A"/>
    <w:lvl w:ilvl="0" w:tplc="6596B6E8">
      <w:start w:val="1"/>
      <w:numFmt w:val="bullet"/>
      <w:lvlText w:val=""/>
      <w:lvlJc w:val="left"/>
      <w:pPr>
        <w:ind w:left="720" w:hanging="360"/>
      </w:pPr>
      <w:rPr>
        <w:rFonts w:ascii="Wingdings" w:hAnsi="Wingdings" w:hint="default"/>
        <w:sz w:val="20"/>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DF7E07"/>
    <w:multiLevelType w:val="hybridMultilevel"/>
    <w:tmpl w:val="77DEF648"/>
    <w:lvl w:ilvl="0" w:tplc="66764B92">
      <w:start w:val="1"/>
      <w:numFmt w:val="bullet"/>
      <w:lvlText w:val="-"/>
      <w:lvlJc w:val="left"/>
      <w:pPr>
        <w:ind w:left="408" w:hanging="360"/>
      </w:pPr>
      <w:rPr>
        <w:rFonts w:ascii="Calibri" w:eastAsiaTheme="minorHAnsi" w:hAnsi="Calibri" w:cs="Calibri"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28" w15:restartNumberingAfterBreak="0">
    <w:nsid w:val="5B5D483E"/>
    <w:multiLevelType w:val="hybridMultilevel"/>
    <w:tmpl w:val="9A18FF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D07C38"/>
    <w:multiLevelType w:val="multilevel"/>
    <w:tmpl w:val="CEC018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2.1.%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962353"/>
    <w:multiLevelType w:val="hybridMultilevel"/>
    <w:tmpl w:val="C12669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991733"/>
    <w:multiLevelType w:val="hybridMultilevel"/>
    <w:tmpl w:val="848208B6"/>
    <w:lvl w:ilvl="0" w:tplc="B00AFDA0">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FD0F71"/>
    <w:multiLevelType w:val="hybridMultilevel"/>
    <w:tmpl w:val="35463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A44D72"/>
    <w:multiLevelType w:val="hybridMultilevel"/>
    <w:tmpl w:val="660C32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AF5413"/>
    <w:multiLevelType w:val="hybridMultilevel"/>
    <w:tmpl w:val="4F225D9E"/>
    <w:lvl w:ilvl="0" w:tplc="A9A48366">
      <w:start w:val="1"/>
      <w:numFmt w:val="decimal"/>
      <w:lvlText w:val="%1.)"/>
      <w:lvlJc w:val="left"/>
      <w:pPr>
        <w:ind w:left="408" w:hanging="360"/>
      </w:pPr>
      <w:rPr>
        <w:rFonts w:hint="default"/>
      </w:rPr>
    </w:lvl>
    <w:lvl w:ilvl="1" w:tplc="0C090003">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35" w15:restartNumberingAfterBreak="0">
    <w:nsid w:val="7CD0141E"/>
    <w:multiLevelType w:val="multilevel"/>
    <w:tmpl w:val="4204EA20"/>
    <w:lvl w:ilvl="0">
      <w:start w:val="1"/>
      <w:numFmt w:val="decimal"/>
      <w:lvlText w:val="%1."/>
      <w:lvlJc w:val="left"/>
      <w:pPr>
        <w:ind w:left="360" w:hanging="360"/>
      </w:pPr>
      <w:rPr>
        <w:rFonts w:hint="default"/>
        <w:sz w:val="20"/>
        <w:szCs w:val="12"/>
      </w:rPr>
    </w:lvl>
    <w:lvl w:ilvl="1">
      <w:start w:val="1"/>
      <w:numFmt w:val="decimal"/>
      <w:lvlText w:val="3.%2."/>
      <w:lvlJc w:val="left"/>
      <w:pPr>
        <w:ind w:left="792" w:hanging="432"/>
      </w:pPr>
      <w:rPr>
        <w:rFonts w:hint="default"/>
        <w:sz w:val="20"/>
        <w:szCs w:val="20"/>
      </w:rPr>
    </w:lvl>
    <w:lvl w:ilvl="2">
      <w:start w:val="1"/>
      <w:numFmt w:val="decimal"/>
      <w:lvlText w:val="2.1.%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D1A1DB6"/>
    <w:multiLevelType w:val="hybridMultilevel"/>
    <w:tmpl w:val="2084E93C"/>
    <w:lvl w:ilvl="0" w:tplc="4398AA30">
      <w:start w:val="1"/>
      <w:numFmt w:val="bullet"/>
      <w:lvlText w:val=""/>
      <w:lvlPicBulletId w:val="0"/>
      <w:lvlJc w:val="left"/>
      <w:pPr>
        <w:ind w:left="720" w:hanging="360"/>
      </w:pPr>
      <w:rPr>
        <w:rFonts w:ascii="Symbol" w:hAnsi="Symbol" w:hint="default"/>
        <w:color w:val="auto"/>
      </w:rPr>
    </w:lvl>
    <w:lvl w:ilvl="1" w:tplc="99AA896A">
      <w:start w:val="1"/>
      <w:numFmt w:val="bullet"/>
      <w:lvlText w:val=""/>
      <w:lvlPicBulletId w:val="1"/>
      <w:lvlJc w:val="left"/>
      <w:pPr>
        <w:ind w:left="1440" w:hanging="360"/>
      </w:pPr>
      <w:rPr>
        <w:rFonts w:ascii="Symbol" w:hAnsi="Symbol" w:hint="default"/>
        <w:color w:val="auto"/>
      </w:rPr>
    </w:lvl>
    <w:lvl w:ilvl="2" w:tplc="4398AA30">
      <w:start w:val="1"/>
      <w:numFmt w:val="bullet"/>
      <w:lvlText w:val=""/>
      <w:lvlPicBulletId w:val="0"/>
      <w:lvlJc w:val="left"/>
      <w:pPr>
        <w:ind w:left="2160" w:hanging="360"/>
      </w:pPr>
      <w:rPr>
        <w:rFonts w:ascii="Symbol" w:hAnsi="Symbol" w:hint="default"/>
        <w:color w:val="auto"/>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36"/>
  </w:num>
  <w:num w:numId="4">
    <w:abstractNumId w:val="28"/>
  </w:num>
  <w:num w:numId="5">
    <w:abstractNumId w:val="8"/>
  </w:num>
  <w:num w:numId="6">
    <w:abstractNumId w:val="33"/>
  </w:num>
  <w:num w:numId="7">
    <w:abstractNumId w:val="24"/>
  </w:num>
  <w:num w:numId="8">
    <w:abstractNumId w:val="11"/>
  </w:num>
  <w:num w:numId="9">
    <w:abstractNumId w:val="16"/>
  </w:num>
  <w:num w:numId="10">
    <w:abstractNumId w:val="34"/>
  </w:num>
  <w:num w:numId="11">
    <w:abstractNumId w:val="14"/>
  </w:num>
  <w:num w:numId="12">
    <w:abstractNumId w:val="27"/>
  </w:num>
  <w:num w:numId="13">
    <w:abstractNumId w:val="32"/>
  </w:num>
  <w:num w:numId="14">
    <w:abstractNumId w:val="20"/>
  </w:num>
  <w:num w:numId="15">
    <w:abstractNumId w:val="3"/>
  </w:num>
  <w:num w:numId="16">
    <w:abstractNumId w:val="13"/>
  </w:num>
  <w:num w:numId="17">
    <w:abstractNumId w:val="18"/>
  </w:num>
  <w:num w:numId="18">
    <w:abstractNumId w:val="4"/>
  </w:num>
  <w:num w:numId="19">
    <w:abstractNumId w:val="15"/>
  </w:num>
  <w:num w:numId="20">
    <w:abstractNumId w:val="23"/>
  </w:num>
  <w:num w:numId="21">
    <w:abstractNumId w:val="31"/>
  </w:num>
  <w:num w:numId="22">
    <w:abstractNumId w:val="22"/>
  </w:num>
  <w:num w:numId="23">
    <w:abstractNumId w:val="25"/>
  </w:num>
  <w:num w:numId="24">
    <w:abstractNumId w:val="29"/>
  </w:num>
  <w:num w:numId="25">
    <w:abstractNumId w:val="10"/>
  </w:num>
  <w:num w:numId="26">
    <w:abstractNumId w:val="35"/>
  </w:num>
  <w:num w:numId="27">
    <w:abstractNumId w:val="7"/>
  </w:num>
  <w:num w:numId="28">
    <w:abstractNumId w:val="6"/>
  </w:num>
  <w:num w:numId="29">
    <w:abstractNumId w:val="9"/>
  </w:num>
  <w:num w:numId="30">
    <w:abstractNumId w:val="26"/>
  </w:num>
  <w:num w:numId="31">
    <w:abstractNumId w:val="2"/>
  </w:num>
  <w:num w:numId="32">
    <w:abstractNumId w:val="1"/>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21"/>
  </w:num>
  <w:num w:numId="37">
    <w:abstractNumId w:val="19"/>
  </w:num>
  <w:num w:numId="38">
    <w:abstractNumId w:val="19"/>
    <w:lvlOverride w:ilvl="0">
      <w:startOverride w:val="1"/>
    </w:lvlOverride>
  </w:num>
  <w:num w:numId="39">
    <w:abstractNumId w:val="19"/>
    <w:lvlOverride w:ilvl="0">
      <w:startOverride w:val="1"/>
    </w:lvlOverride>
  </w:num>
  <w:num w:numId="40">
    <w:abstractNumId w:val="5"/>
  </w:num>
  <w:num w:numId="41">
    <w:abstractNumId w:val="0"/>
  </w:num>
  <w:num w:numId="42">
    <w:abstractNumId w:val="12"/>
  </w:num>
  <w:num w:numId="4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E22"/>
    <w:rsid w:val="000139DF"/>
    <w:rsid w:val="000202C6"/>
    <w:rsid w:val="00097E22"/>
    <w:rsid w:val="000A5AFF"/>
    <w:rsid w:val="000D082D"/>
    <w:rsid w:val="001901E1"/>
    <w:rsid w:val="001B25C1"/>
    <w:rsid w:val="001D3ABB"/>
    <w:rsid w:val="001F6CB8"/>
    <w:rsid w:val="002217BA"/>
    <w:rsid w:val="00232C7E"/>
    <w:rsid w:val="00255C8E"/>
    <w:rsid w:val="00264F9E"/>
    <w:rsid w:val="002804F0"/>
    <w:rsid w:val="002900FD"/>
    <w:rsid w:val="002B0AF3"/>
    <w:rsid w:val="002B60CF"/>
    <w:rsid w:val="003266EA"/>
    <w:rsid w:val="003436B9"/>
    <w:rsid w:val="00346699"/>
    <w:rsid w:val="00355F96"/>
    <w:rsid w:val="003762D9"/>
    <w:rsid w:val="00377766"/>
    <w:rsid w:val="003A766A"/>
    <w:rsid w:val="003B7900"/>
    <w:rsid w:val="003C4879"/>
    <w:rsid w:val="003F074E"/>
    <w:rsid w:val="0045025B"/>
    <w:rsid w:val="004639F3"/>
    <w:rsid w:val="00484A51"/>
    <w:rsid w:val="005561C3"/>
    <w:rsid w:val="0055724A"/>
    <w:rsid w:val="0056504F"/>
    <w:rsid w:val="00581088"/>
    <w:rsid w:val="005A402A"/>
    <w:rsid w:val="005A4AE4"/>
    <w:rsid w:val="005A6B4E"/>
    <w:rsid w:val="005B14B5"/>
    <w:rsid w:val="005C000C"/>
    <w:rsid w:val="005C29AA"/>
    <w:rsid w:val="005F37BA"/>
    <w:rsid w:val="006051A6"/>
    <w:rsid w:val="00623726"/>
    <w:rsid w:val="0063036C"/>
    <w:rsid w:val="006666BC"/>
    <w:rsid w:val="00666997"/>
    <w:rsid w:val="00695002"/>
    <w:rsid w:val="006B4DB0"/>
    <w:rsid w:val="007257D8"/>
    <w:rsid w:val="007316CD"/>
    <w:rsid w:val="0073210A"/>
    <w:rsid w:val="00737621"/>
    <w:rsid w:val="007710E1"/>
    <w:rsid w:val="00794EF7"/>
    <w:rsid w:val="007D2F06"/>
    <w:rsid w:val="007E3B3A"/>
    <w:rsid w:val="00836D60"/>
    <w:rsid w:val="00893D22"/>
    <w:rsid w:val="008D6292"/>
    <w:rsid w:val="0091701D"/>
    <w:rsid w:val="00936D02"/>
    <w:rsid w:val="0096285F"/>
    <w:rsid w:val="00977709"/>
    <w:rsid w:val="00994A5A"/>
    <w:rsid w:val="009C2964"/>
    <w:rsid w:val="009C383F"/>
    <w:rsid w:val="009F0976"/>
    <w:rsid w:val="00A47B18"/>
    <w:rsid w:val="00A67F52"/>
    <w:rsid w:val="00A94937"/>
    <w:rsid w:val="00AA18CE"/>
    <w:rsid w:val="00AD4792"/>
    <w:rsid w:val="00AF73EF"/>
    <w:rsid w:val="00B15D53"/>
    <w:rsid w:val="00B15DF3"/>
    <w:rsid w:val="00B23F82"/>
    <w:rsid w:val="00B63257"/>
    <w:rsid w:val="00BA61DF"/>
    <w:rsid w:val="00BD7630"/>
    <w:rsid w:val="00BF0C0F"/>
    <w:rsid w:val="00C041E2"/>
    <w:rsid w:val="00C41592"/>
    <w:rsid w:val="00C41D2E"/>
    <w:rsid w:val="00C72118"/>
    <w:rsid w:val="00C7506C"/>
    <w:rsid w:val="00CB0CE5"/>
    <w:rsid w:val="00CE0028"/>
    <w:rsid w:val="00CF223A"/>
    <w:rsid w:val="00D1503E"/>
    <w:rsid w:val="00D20FE9"/>
    <w:rsid w:val="00D3460F"/>
    <w:rsid w:val="00D3663A"/>
    <w:rsid w:val="00D53333"/>
    <w:rsid w:val="00D863BD"/>
    <w:rsid w:val="00D977E0"/>
    <w:rsid w:val="00DA3173"/>
    <w:rsid w:val="00DB0472"/>
    <w:rsid w:val="00DC79E7"/>
    <w:rsid w:val="00DD1664"/>
    <w:rsid w:val="00DF06FA"/>
    <w:rsid w:val="00DF173B"/>
    <w:rsid w:val="00DF1863"/>
    <w:rsid w:val="00DF20DD"/>
    <w:rsid w:val="00E31227"/>
    <w:rsid w:val="00E647A9"/>
    <w:rsid w:val="00EB1F0E"/>
    <w:rsid w:val="00ED131E"/>
    <w:rsid w:val="00EE3997"/>
    <w:rsid w:val="00EE560C"/>
    <w:rsid w:val="00F03A30"/>
    <w:rsid w:val="00F0577E"/>
    <w:rsid w:val="00F138B3"/>
    <w:rsid w:val="00F23A3A"/>
    <w:rsid w:val="00F249D2"/>
    <w:rsid w:val="00F35DA3"/>
    <w:rsid w:val="00F44530"/>
    <w:rsid w:val="00F56E84"/>
    <w:rsid w:val="00F61A79"/>
    <w:rsid w:val="00F6321C"/>
    <w:rsid w:val="00F64A05"/>
    <w:rsid w:val="6A77A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FCB69"/>
  <w15:docId w15:val="{5B53E6DF-2D18-4348-8D75-CBD260DE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22"/>
    <w:pPr>
      <w:jc w:val="both"/>
    </w:pPr>
  </w:style>
  <w:style w:type="paragraph" w:styleId="Heading1">
    <w:name w:val="heading 1"/>
    <w:basedOn w:val="Normal"/>
    <w:next w:val="Normal"/>
    <w:link w:val="Heading1Char"/>
    <w:uiPriority w:val="9"/>
    <w:qFormat/>
    <w:rsid w:val="00484A51"/>
    <w:pPr>
      <w:keepNext/>
      <w:keepLines/>
      <w:pBdr>
        <w:bottom w:val="single" w:sz="12" w:space="1" w:color="808080" w:themeColor="background1" w:themeShade="80"/>
      </w:pBdr>
      <w:spacing w:before="480" w:after="360"/>
      <w:outlineLvl w:val="0"/>
    </w:pPr>
    <w:rPr>
      <w:rFonts w:eastAsiaTheme="majorEastAsia" w:cstheme="majorBidi"/>
      <w:bCs/>
      <w:color w:val="C9282D" w:themeColor="accent2"/>
      <w:sz w:val="40"/>
      <w:szCs w:val="28"/>
    </w:rPr>
  </w:style>
  <w:style w:type="paragraph" w:styleId="Heading2">
    <w:name w:val="heading 2"/>
    <w:basedOn w:val="Normal"/>
    <w:next w:val="Normal"/>
    <w:link w:val="Heading2Char"/>
    <w:uiPriority w:val="9"/>
    <w:unhideWhenUsed/>
    <w:qFormat/>
    <w:rsid w:val="00F03A30"/>
    <w:pPr>
      <w:keepNext/>
      <w:keepLines/>
      <w:spacing w:before="360" w:after="240"/>
      <w:outlineLvl w:val="1"/>
    </w:pPr>
    <w:rPr>
      <w:rFonts w:eastAsiaTheme="majorEastAsia" w:cstheme="majorBidi"/>
      <w:b/>
      <w:bCs/>
      <w:color w:val="545E60" w:themeColor="accent1" w:themeShade="BF"/>
      <w:sz w:val="32"/>
      <w:szCs w:val="26"/>
    </w:rPr>
  </w:style>
  <w:style w:type="paragraph" w:styleId="Heading3">
    <w:name w:val="heading 3"/>
    <w:basedOn w:val="Normal"/>
    <w:next w:val="Normal"/>
    <w:link w:val="Heading3Char"/>
    <w:uiPriority w:val="9"/>
    <w:unhideWhenUsed/>
    <w:qFormat/>
    <w:rsid w:val="00F03A30"/>
    <w:pPr>
      <w:keepNext/>
      <w:keepLines/>
      <w:spacing w:before="200" w:after="120"/>
      <w:outlineLvl w:val="2"/>
    </w:pPr>
    <w:rPr>
      <w:rFonts w:eastAsiaTheme="majorEastAsia" w:cstheme="majorBidi"/>
      <w:b/>
      <w:bCs/>
      <w:color w:val="545E60" w:themeColor="accent1" w:themeShade="BF"/>
      <w:sz w:val="28"/>
    </w:rPr>
  </w:style>
  <w:style w:type="paragraph" w:styleId="Heading4">
    <w:name w:val="heading 4"/>
    <w:basedOn w:val="Normal"/>
    <w:next w:val="Normal"/>
    <w:link w:val="Heading4Char"/>
    <w:uiPriority w:val="9"/>
    <w:unhideWhenUsed/>
    <w:qFormat/>
    <w:rsid w:val="00F03A30"/>
    <w:pPr>
      <w:keepNext/>
      <w:keepLines/>
      <w:spacing w:before="200" w:after="0"/>
      <w:outlineLvl w:val="3"/>
    </w:pPr>
    <w:rPr>
      <w:rFonts w:eastAsiaTheme="majorEastAsia" w:cstheme="majorBidi"/>
      <w:b/>
      <w:bCs/>
      <w:i/>
      <w:iCs/>
      <w:color w:val="545E60" w:themeColor="accent1" w:themeShade="BF"/>
      <w:sz w:val="24"/>
    </w:rPr>
  </w:style>
  <w:style w:type="paragraph" w:styleId="Heading5">
    <w:name w:val="heading 5"/>
    <w:basedOn w:val="Normal"/>
    <w:next w:val="Normal"/>
    <w:link w:val="Heading5Char"/>
    <w:uiPriority w:val="9"/>
    <w:semiHidden/>
    <w:unhideWhenUsed/>
    <w:rsid w:val="00F03A30"/>
    <w:pPr>
      <w:keepNext/>
      <w:keepLines/>
      <w:spacing w:before="200" w:after="0"/>
      <w:outlineLvl w:val="4"/>
    </w:pPr>
    <w:rPr>
      <w:rFonts w:eastAsiaTheme="majorEastAsia" w:cstheme="majorBidi"/>
      <w:color w:val="383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A51"/>
    <w:rPr>
      <w:rFonts w:eastAsiaTheme="majorEastAsia" w:cstheme="majorBidi"/>
      <w:bCs/>
      <w:color w:val="C9282D" w:themeColor="accent2"/>
      <w:sz w:val="40"/>
      <w:szCs w:val="28"/>
    </w:rPr>
  </w:style>
  <w:style w:type="character" w:customStyle="1" w:styleId="Heading2Char">
    <w:name w:val="Heading 2 Char"/>
    <w:basedOn w:val="DefaultParagraphFont"/>
    <w:link w:val="Heading2"/>
    <w:uiPriority w:val="9"/>
    <w:rsid w:val="00F03A30"/>
    <w:rPr>
      <w:rFonts w:eastAsiaTheme="majorEastAsia" w:cstheme="majorBidi"/>
      <w:b/>
      <w:bCs/>
      <w:color w:val="545E60" w:themeColor="accent1" w:themeShade="BF"/>
      <w:sz w:val="32"/>
      <w:szCs w:val="26"/>
    </w:rPr>
  </w:style>
  <w:style w:type="character" w:customStyle="1" w:styleId="Heading3Char">
    <w:name w:val="Heading 3 Char"/>
    <w:basedOn w:val="DefaultParagraphFont"/>
    <w:link w:val="Heading3"/>
    <w:uiPriority w:val="9"/>
    <w:rsid w:val="00F03A30"/>
    <w:rPr>
      <w:rFonts w:eastAsiaTheme="majorEastAsia" w:cstheme="majorBidi"/>
      <w:b/>
      <w:bCs/>
      <w:color w:val="545E60" w:themeColor="accent1" w:themeShade="BF"/>
      <w:sz w:val="28"/>
    </w:rPr>
  </w:style>
  <w:style w:type="character" w:customStyle="1" w:styleId="Heading4Char">
    <w:name w:val="Heading 4 Char"/>
    <w:basedOn w:val="DefaultParagraphFont"/>
    <w:link w:val="Heading4"/>
    <w:uiPriority w:val="9"/>
    <w:rsid w:val="00F03A30"/>
    <w:rPr>
      <w:rFonts w:eastAsiaTheme="majorEastAsia" w:cstheme="majorBidi"/>
      <w:b/>
      <w:bCs/>
      <w:i/>
      <w:iCs/>
      <w:color w:val="545E60" w:themeColor="accent1" w:themeShade="BF"/>
      <w:sz w:val="24"/>
    </w:rPr>
  </w:style>
  <w:style w:type="character" w:customStyle="1" w:styleId="Heading5Char">
    <w:name w:val="Heading 5 Char"/>
    <w:basedOn w:val="DefaultParagraphFont"/>
    <w:link w:val="Heading5"/>
    <w:uiPriority w:val="9"/>
    <w:semiHidden/>
    <w:rsid w:val="00F03A30"/>
    <w:rPr>
      <w:rFonts w:eastAsiaTheme="majorEastAsia" w:cstheme="majorBidi"/>
      <w:color w:val="383F40" w:themeColor="accent1" w:themeShade="7F"/>
    </w:rPr>
  </w:style>
  <w:style w:type="paragraph" w:styleId="Title">
    <w:name w:val="Title"/>
    <w:basedOn w:val="Normal"/>
    <w:next w:val="Normal"/>
    <w:link w:val="TitleChar"/>
    <w:uiPriority w:val="10"/>
    <w:qFormat/>
    <w:rsid w:val="00F03A30"/>
    <w:pPr>
      <w:pBdr>
        <w:bottom w:val="single" w:sz="18" w:space="4" w:color="E2E5E6" w:themeColor="accent1" w:themeTint="33"/>
      </w:pBdr>
      <w:spacing w:after="300" w:line="240" w:lineRule="auto"/>
      <w:contextualSpacing/>
      <w:jc w:val="right"/>
    </w:pPr>
    <w:rPr>
      <w:rFonts w:eastAsiaTheme="majorEastAsia" w:cstheme="majorBidi"/>
      <w:i/>
      <w:color w:val="E2E5E6" w:themeColor="accent1" w:themeTint="33"/>
      <w:spacing w:val="5"/>
      <w:kern w:val="28"/>
      <w:sz w:val="72"/>
      <w:szCs w:val="52"/>
    </w:rPr>
  </w:style>
  <w:style w:type="character" w:customStyle="1" w:styleId="TitleChar">
    <w:name w:val="Title Char"/>
    <w:basedOn w:val="DefaultParagraphFont"/>
    <w:link w:val="Title"/>
    <w:uiPriority w:val="10"/>
    <w:rsid w:val="00F03A30"/>
    <w:rPr>
      <w:rFonts w:eastAsiaTheme="majorEastAsia" w:cstheme="majorBidi"/>
      <w:i/>
      <w:color w:val="E2E5E6" w:themeColor="accent1" w:themeTint="33"/>
      <w:spacing w:val="5"/>
      <w:kern w:val="28"/>
      <w:sz w:val="72"/>
      <w:szCs w:val="52"/>
    </w:rPr>
  </w:style>
  <w:style w:type="paragraph" w:styleId="Subtitle">
    <w:name w:val="Subtitle"/>
    <w:basedOn w:val="Normal"/>
    <w:next w:val="Normal"/>
    <w:link w:val="SubtitleChar"/>
    <w:uiPriority w:val="11"/>
    <w:qFormat/>
    <w:rsid w:val="00F03A30"/>
    <w:pPr>
      <w:numPr>
        <w:ilvl w:val="1"/>
      </w:numPr>
      <w:jc w:val="right"/>
    </w:pPr>
    <w:rPr>
      <w:rFonts w:eastAsiaTheme="majorEastAsia" w:cstheme="majorBidi"/>
      <w:i/>
      <w:iCs/>
      <w:color w:val="E2E5E6" w:themeColor="accent1" w:themeTint="33"/>
      <w:spacing w:val="15"/>
      <w:sz w:val="36"/>
      <w:szCs w:val="24"/>
    </w:rPr>
  </w:style>
  <w:style w:type="character" w:customStyle="1" w:styleId="SubtitleChar">
    <w:name w:val="Subtitle Char"/>
    <w:basedOn w:val="DefaultParagraphFont"/>
    <w:link w:val="Subtitle"/>
    <w:uiPriority w:val="11"/>
    <w:rsid w:val="00F03A30"/>
    <w:rPr>
      <w:rFonts w:eastAsiaTheme="majorEastAsia" w:cstheme="majorBidi"/>
      <w:i/>
      <w:iCs/>
      <w:color w:val="E2E5E6" w:themeColor="accent1" w:themeTint="33"/>
      <w:spacing w:val="15"/>
      <w:sz w:val="36"/>
      <w:szCs w:val="24"/>
    </w:rPr>
  </w:style>
  <w:style w:type="paragraph" w:styleId="TOCHeading">
    <w:name w:val="TOC Heading"/>
    <w:basedOn w:val="Heading1"/>
    <w:next w:val="Normal"/>
    <w:uiPriority w:val="39"/>
    <w:unhideWhenUsed/>
    <w:qFormat/>
    <w:rsid w:val="00F03A30"/>
    <w:pPr>
      <w:pBdr>
        <w:bottom w:val="single" w:sz="12" w:space="1" w:color="717F81" w:themeColor="accent1"/>
      </w:pBdr>
      <w:spacing w:after="240"/>
      <w:outlineLvl w:val="9"/>
    </w:pPr>
    <w:rPr>
      <w:lang w:eastAsia="ja-JP"/>
    </w:rPr>
  </w:style>
  <w:style w:type="character" w:styleId="PlaceholderText">
    <w:name w:val="Placeholder Text"/>
    <w:basedOn w:val="DefaultParagraphFont"/>
    <w:uiPriority w:val="99"/>
    <w:semiHidden/>
    <w:rsid w:val="00F03A30"/>
    <w:rPr>
      <w:color w:val="808080"/>
    </w:rPr>
  </w:style>
  <w:style w:type="paragraph" w:styleId="BalloonText">
    <w:name w:val="Balloon Text"/>
    <w:basedOn w:val="Normal"/>
    <w:link w:val="BalloonTextChar"/>
    <w:uiPriority w:val="99"/>
    <w:semiHidden/>
    <w:unhideWhenUsed/>
    <w:rsid w:val="00F0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A30"/>
    <w:rPr>
      <w:rFonts w:ascii="Tahoma" w:hAnsi="Tahoma" w:cs="Tahoma"/>
      <w:sz w:val="16"/>
      <w:szCs w:val="16"/>
    </w:rPr>
  </w:style>
  <w:style w:type="paragraph" w:styleId="Header">
    <w:name w:val="header"/>
    <w:basedOn w:val="Normal"/>
    <w:link w:val="HeaderChar"/>
    <w:uiPriority w:val="99"/>
    <w:unhideWhenUsed/>
    <w:rsid w:val="00DF1863"/>
    <w:pPr>
      <w:tabs>
        <w:tab w:val="center" w:pos="4513"/>
        <w:tab w:val="right" w:pos="9026"/>
      </w:tabs>
      <w:spacing w:after="0" w:line="240" w:lineRule="auto"/>
    </w:pPr>
    <w:rPr>
      <w:color w:val="717F81" w:themeColor="accent1"/>
      <w:sz w:val="20"/>
    </w:rPr>
  </w:style>
  <w:style w:type="character" w:customStyle="1" w:styleId="HeaderChar">
    <w:name w:val="Header Char"/>
    <w:basedOn w:val="DefaultParagraphFont"/>
    <w:link w:val="Header"/>
    <w:uiPriority w:val="99"/>
    <w:rsid w:val="00DF1863"/>
    <w:rPr>
      <w:color w:val="717F81" w:themeColor="accent1"/>
      <w:sz w:val="20"/>
    </w:rPr>
  </w:style>
  <w:style w:type="paragraph" w:styleId="Footer">
    <w:name w:val="footer"/>
    <w:basedOn w:val="Normal"/>
    <w:link w:val="FooterChar"/>
    <w:uiPriority w:val="99"/>
    <w:unhideWhenUsed/>
    <w:qFormat/>
    <w:rsid w:val="00F44530"/>
    <w:pPr>
      <w:pBdr>
        <w:top w:val="single" w:sz="4" w:space="1" w:color="717F81" w:themeColor="accent1"/>
        <w:left w:val="single" w:sz="4" w:space="4" w:color="717F81" w:themeColor="accent1"/>
      </w:pBdr>
      <w:tabs>
        <w:tab w:val="center" w:pos="4513"/>
        <w:tab w:val="right" w:pos="9729"/>
      </w:tabs>
      <w:spacing w:after="0" w:line="240" w:lineRule="auto"/>
    </w:pPr>
    <w:rPr>
      <w:color w:val="717F81" w:themeColor="accent1"/>
      <w:sz w:val="20"/>
    </w:rPr>
  </w:style>
  <w:style w:type="character" w:customStyle="1" w:styleId="FooterChar">
    <w:name w:val="Footer Char"/>
    <w:basedOn w:val="DefaultParagraphFont"/>
    <w:link w:val="Footer"/>
    <w:uiPriority w:val="99"/>
    <w:rsid w:val="00F44530"/>
    <w:rPr>
      <w:color w:val="717F81" w:themeColor="accent1"/>
      <w:sz w:val="20"/>
    </w:rPr>
  </w:style>
  <w:style w:type="paragraph" w:styleId="TOC1">
    <w:name w:val="toc 1"/>
    <w:basedOn w:val="Normal"/>
    <w:next w:val="Normal"/>
    <w:autoRedefine/>
    <w:uiPriority w:val="39"/>
    <w:unhideWhenUsed/>
    <w:qFormat/>
    <w:rsid w:val="00F23A3A"/>
    <w:pPr>
      <w:tabs>
        <w:tab w:val="right" w:leader="dot" w:pos="9742"/>
      </w:tabs>
      <w:spacing w:after="100"/>
    </w:pPr>
    <w:rPr>
      <w:b/>
      <w:color w:val="545E60" w:themeColor="accent1" w:themeShade="BF"/>
      <w:sz w:val="28"/>
    </w:rPr>
  </w:style>
  <w:style w:type="paragraph" w:styleId="TOC2">
    <w:name w:val="toc 2"/>
    <w:basedOn w:val="Normal"/>
    <w:next w:val="Normal"/>
    <w:autoRedefine/>
    <w:uiPriority w:val="39"/>
    <w:unhideWhenUsed/>
    <w:qFormat/>
    <w:rsid w:val="00B15D53"/>
    <w:pPr>
      <w:tabs>
        <w:tab w:val="right" w:leader="dot" w:pos="9742"/>
      </w:tabs>
      <w:spacing w:after="100"/>
      <w:ind w:left="567"/>
    </w:pPr>
    <w:rPr>
      <w:color w:val="545E60" w:themeColor="accent1" w:themeShade="BF"/>
      <w:sz w:val="24"/>
    </w:rPr>
  </w:style>
  <w:style w:type="paragraph" w:styleId="TOC3">
    <w:name w:val="toc 3"/>
    <w:basedOn w:val="Normal"/>
    <w:next w:val="Normal"/>
    <w:autoRedefine/>
    <w:uiPriority w:val="39"/>
    <w:unhideWhenUsed/>
    <w:qFormat/>
    <w:rsid w:val="00B15D53"/>
    <w:pPr>
      <w:tabs>
        <w:tab w:val="right" w:leader="dot" w:pos="9742"/>
      </w:tabs>
      <w:spacing w:after="100"/>
      <w:ind w:left="851"/>
    </w:pPr>
    <w:rPr>
      <w:color w:val="545E60" w:themeColor="accent1" w:themeShade="BF"/>
    </w:rPr>
  </w:style>
  <w:style w:type="character" w:styleId="Hyperlink">
    <w:name w:val="Hyperlink"/>
    <w:basedOn w:val="DefaultParagraphFont"/>
    <w:uiPriority w:val="99"/>
    <w:unhideWhenUsed/>
    <w:rsid w:val="00F249D2"/>
    <w:rPr>
      <w:color w:val="0000FF" w:themeColor="hyperlink"/>
      <w:u w:val="single"/>
    </w:rPr>
  </w:style>
  <w:style w:type="table" w:styleId="TableGrid">
    <w:name w:val="Table Grid"/>
    <w:basedOn w:val="TableNormal"/>
    <w:rsid w:val="008D6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rsid w:val="00D3460F"/>
    <w:pPr>
      <w:spacing w:after="0" w:line="240" w:lineRule="auto"/>
    </w:pPr>
    <w:rPr>
      <w:color w:val="545E60" w:themeColor="accent1" w:themeShade="BF"/>
    </w:rPr>
    <w:tblPr>
      <w:tblStyleRowBandSize w:val="1"/>
      <w:tblStyleColBandSize w:val="1"/>
      <w:tblBorders>
        <w:top w:val="single" w:sz="4" w:space="0" w:color="A9B2B3" w:themeColor="accent1" w:themeTint="99"/>
        <w:left w:val="single" w:sz="4" w:space="0" w:color="A9B2B3" w:themeColor="accent1" w:themeTint="99"/>
        <w:bottom w:val="single" w:sz="4" w:space="0" w:color="A9B2B3" w:themeColor="accent1" w:themeTint="99"/>
        <w:right w:val="single" w:sz="4" w:space="0" w:color="A9B2B3" w:themeColor="accent1" w:themeTint="99"/>
        <w:insideH w:val="single" w:sz="4" w:space="0" w:color="A9B2B3" w:themeColor="accent1" w:themeTint="99"/>
        <w:insideV w:val="single" w:sz="4" w:space="0" w:color="A9B2B3" w:themeColor="accent1" w:themeTint="99"/>
      </w:tblBorders>
    </w:tblPr>
    <w:tblStylePr w:type="firstRow">
      <w:rPr>
        <w:b/>
        <w:bCs/>
      </w:rPr>
      <w:tblPr/>
      <w:tcPr>
        <w:tcBorders>
          <w:bottom w:val="single" w:sz="12" w:space="0" w:color="A9B2B3" w:themeColor="accent1" w:themeTint="99"/>
        </w:tcBorders>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table" w:customStyle="1" w:styleId="SAGEGridTable-Accent1">
    <w:name w:val="SAGE Grid Table - Accent 1"/>
    <w:basedOn w:val="GridTable6Colorful-Accent1"/>
    <w:uiPriority w:val="99"/>
    <w:rsid w:val="00D3460F"/>
    <w:tblPr>
      <w:tblInd w:w="108" w:type="dxa"/>
      <w:tblBorders>
        <w:top w:val="single" w:sz="4" w:space="0" w:color="717F81" w:themeColor="accent1"/>
        <w:left w:val="single" w:sz="4" w:space="0" w:color="717F81" w:themeColor="accent1"/>
        <w:bottom w:val="single" w:sz="4" w:space="0" w:color="717F81" w:themeColor="accent1"/>
        <w:right w:val="single" w:sz="4" w:space="0" w:color="717F81" w:themeColor="accent1"/>
        <w:insideH w:val="single" w:sz="4" w:space="0" w:color="717F81" w:themeColor="accent1"/>
        <w:insideV w:val="single" w:sz="4" w:space="0" w:color="717F81" w:themeColor="accent1"/>
      </w:tblBorders>
    </w:tblPr>
    <w:tblStylePr w:type="firstRow">
      <w:rPr>
        <w:b/>
        <w:bCs/>
      </w:rPr>
      <w:tblPr/>
      <w:tcPr>
        <w:tcBorders>
          <w:bottom w:val="single" w:sz="12" w:space="0" w:color="717F81" w:themeColor="accent1"/>
        </w:tcBorders>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paragraph" w:styleId="ListParagraph">
    <w:name w:val="List Paragraph"/>
    <w:basedOn w:val="Normal"/>
    <w:uiPriority w:val="34"/>
    <w:qFormat/>
    <w:rsid w:val="005561C3"/>
    <w:pPr>
      <w:numPr>
        <w:numId w:val="36"/>
      </w:numPr>
      <w:tabs>
        <w:tab w:val="left" w:pos="567"/>
      </w:tabs>
      <w:ind w:left="567" w:hanging="567"/>
      <w:jc w:val="left"/>
    </w:pPr>
  </w:style>
  <w:style w:type="character" w:styleId="IntenseEmphasis">
    <w:name w:val="Intense Emphasis"/>
    <w:basedOn w:val="DefaultParagraphFont"/>
    <w:uiPriority w:val="21"/>
    <w:qFormat/>
    <w:rsid w:val="001901E1"/>
    <w:rPr>
      <w:b/>
      <w:bCs/>
      <w:i/>
      <w:iCs/>
      <w:color w:val="717F81" w:themeColor="accent1"/>
    </w:rPr>
  </w:style>
  <w:style w:type="table" w:styleId="ListTable4-Accent1">
    <w:name w:val="List Table 4 Accent 1"/>
    <w:basedOn w:val="TableNormal"/>
    <w:uiPriority w:val="49"/>
    <w:rsid w:val="00D3460F"/>
    <w:pPr>
      <w:spacing w:after="0" w:line="240" w:lineRule="auto"/>
    </w:pPr>
    <w:tblPr>
      <w:tblStyleRowBandSize w:val="1"/>
      <w:tblStyleColBandSize w:val="1"/>
      <w:tblBorders>
        <w:top w:val="single" w:sz="4" w:space="0" w:color="A9B2B3" w:themeColor="accent1" w:themeTint="99"/>
        <w:left w:val="single" w:sz="4" w:space="0" w:color="A9B2B3" w:themeColor="accent1" w:themeTint="99"/>
        <w:bottom w:val="single" w:sz="4" w:space="0" w:color="A9B2B3" w:themeColor="accent1" w:themeTint="99"/>
        <w:right w:val="single" w:sz="4" w:space="0" w:color="A9B2B3" w:themeColor="accent1" w:themeTint="99"/>
        <w:insideH w:val="single" w:sz="4" w:space="0" w:color="A9B2B3" w:themeColor="accent1" w:themeTint="99"/>
      </w:tblBorders>
    </w:tblPr>
    <w:tblStylePr w:type="firstRow">
      <w:rPr>
        <w:b/>
        <w:bCs/>
        <w:color w:val="FFFFFF" w:themeColor="background1"/>
      </w:rPr>
      <w:tblPr/>
      <w:tcPr>
        <w:tcBorders>
          <w:top w:val="single" w:sz="4" w:space="0" w:color="717F81" w:themeColor="accent1"/>
          <w:left w:val="single" w:sz="4" w:space="0" w:color="717F81" w:themeColor="accent1"/>
          <w:bottom w:val="single" w:sz="4" w:space="0" w:color="717F81" w:themeColor="accent1"/>
          <w:right w:val="single" w:sz="4" w:space="0" w:color="717F81" w:themeColor="accent1"/>
          <w:insideH w:val="nil"/>
        </w:tcBorders>
        <w:shd w:val="clear" w:color="auto" w:fill="717F81" w:themeFill="accent1"/>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table" w:customStyle="1" w:styleId="SAGEListTable-Accent1">
    <w:name w:val="SAGE List Table - Accent 1"/>
    <w:basedOn w:val="ListTable4-Accent1"/>
    <w:uiPriority w:val="99"/>
    <w:rsid w:val="00D3460F"/>
    <w:tblPr>
      <w:tblInd w:w="108" w:type="dxa"/>
      <w:tblBorders>
        <w:top w:val="single" w:sz="4" w:space="0" w:color="717F81" w:themeColor="accent1"/>
        <w:left w:val="single" w:sz="4" w:space="0" w:color="717F81" w:themeColor="accent1"/>
        <w:bottom w:val="single" w:sz="4" w:space="0" w:color="717F81" w:themeColor="accent1"/>
        <w:right w:val="single" w:sz="4" w:space="0" w:color="717F81" w:themeColor="accent1"/>
        <w:insideH w:val="single" w:sz="4" w:space="0" w:color="717F81" w:themeColor="accent1"/>
      </w:tblBorders>
    </w:tblPr>
    <w:tblStylePr w:type="firstRow">
      <w:rPr>
        <w:b/>
        <w:bCs/>
        <w:color w:val="auto"/>
      </w:rPr>
      <w:tblPr/>
      <w:tcPr>
        <w:tcBorders>
          <w:top w:val="single" w:sz="4" w:space="0" w:color="717F81" w:themeColor="accent1"/>
          <w:left w:val="single" w:sz="4" w:space="0" w:color="717F81" w:themeColor="accent1"/>
          <w:bottom w:val="single" w:sz="12" w:space="0" w:color="717F81" w:themeColor="accent1"/>
          <w:right w:val="single" w:sz="4" w:space="0" w:color="717F81" w:themeColor="accent1"/>
          <w:insideH w:val="nil"/>
          <w:insideV w:val="nil"/>
          <w:tl2br w:val="nil"/>
          <w:tr2bl w:val="nil"/>
        </w:tcBorders>
        <w:shd w:val="clear" w:color="auto" w:fill="E2E5E6" w:themeFill="accent1" w:themeFillTint="33"/>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paragraph" w:customStyle="1" w:styleId="Default">
    <w:name w:val="Default"/>
    <w:rsid w:val="007E3B3A"/>
    <w:pPr>
      <w:autoSpaceDE w:val="0"/>
      <w:autoSpaceDN w:val="0"/>
      <w:adjustRightInd w:val="0"/>
      <w:spacing w:after="0" w:line="240" w:lineRule="auto"/>
    </w:pPr>
    <w:rPr>
      <w:rFonts w:ascii="Calibri" w:hAnsi="Calibri" w:cs="Calibri"/>
      <w:color w:val="000000"/>
      <w:sz w:val="24"/>
      <w:szCs w:val="24"/>
    </w:rPr>
  </w:style>
  <w:style w:type="paragraph" w:customStyle="1" w:styleId="normalpageheading">
    <w:name w:val="normal page heading"/>
    <w:basedOn w:val="Normal"/>
    <w:qFormat/>
    <w:rsid w:val="00DD1664"/>
    <w:pPr>
      <w:spacing w:after="0" w:line="240" w:lineRule="auto"/>
    </w:pPr>
    <w:rPr>
      <w:rFonts w:ascii="Arial" w:eastAsia="Times New Roman" w:hAnsi="Arial" w:cs="Arial"/>
      <w:lang w:eastAsia="en-AU"/>
    </w:rPr>
  </w:style>
  <w:style w:type="character" w:styleId="Emphasis">
    <w:name w:val="Emphasis"/>
    <w:basedOn w:val="DefaultParagraphFont"/>
    <w:uiPriority w:val="20"/>
    <w:qFormat/>
    <w:rsid w:val="00DD1664"/>
    <w:rPr>
      <w:i/>
      <w:iCs/>
    </w:rPr>
  </w:style>
  <w:style w:type="paragraph" w:customStyle="1" w:styleId="NormalIndent15cm">
    <w:name w:val="Normal Indent 1.5cm"/>
    <w:basedOn w:val="Normal"/>
    <w:qFormat/>
    <w:rsid w:val="00DD1664"/>
    <w:pPr>
      <w:spacing w:after="240" w:line="240" w:lineRule="auto"/>
      <w:ind w:left="851"/>
      <w:jc w:val="left"/>
    </w:pPr>
    <w:rPr>
      <w:rFonts w:ascii="Arial" w:eastAsia="Times New Roman" w:hAnsi="Arial" w:cs="Arial"/>
      <w:szCs w:val="24"/>
      <w:lang w:eastAsia="en-AU"/>
    </w:rPr>
  </w:style>
  <w:style w:type="paragraph" w:customStyle="1" w:styleId="Normal5indent">
    <w:name w:val="Normal .5 indent"/>
    <w:basedOn w:val="Normal"/>
    <w:qFormat/>
    <w:rsid w:val="00DD1664"/>
    <w:pPr>
      <w:spacing w:after="220" w:line="240" w:lineRule="auto"/>
      <w:ind w:left="284"/>
      <w:jc w:val="left"/>
    </w:pPr>
    <w:rPr>
      <w:rFonts w:ascii="Arial" w:eastAsia="Times New Roman" w:hAnsi="Arial" w:cs="Times New Roman"/>
      <w:szCs w:val="28"/>
      <w:lang w:eastAsia="en-AU"/>
    </w:rPr>
  </w:style>
  <w:style w:type="paragraph" w:styleId="ListBullet2">
    <w:name w:val="List Bullet 2"/>
    <w:aliases w:val="List Bullet 2 No 1cm"/>
    <w:basedOn w:val="Normal"/>
    <w:uiPriority w:val="99"/>
    <w:unhideWhenUsed/>
    <w:rsid w:val="002B60CF"/>
    <w:pPr>
      <w:numPr>
        <w:numId w:val="15"/>
      </w:numPr>
      <w:tabs>
        <w:tab w:val="left" w:pos="1134"/>
      </w:tabs>
      <w:spacing w:after="220" w:line="240" w:lineRule="auto"/>
      <w:ind w:left="1134" w:hanging="567"/>
      <w:jc w:val="left"/>
    </w:pPr>
    <w:rPr>
      <w:rFonts w:ascii="Arial" w:eastAsia="Times New Roman" w:hAnsi="Arial" w:cs="Times New Roman"/>
      <w:szCs w:val="24"/>
      <w:lang w:eastAsia="en-AU"/>
    </w:rPr>
  </w:style>
  <w:style w:type="paragraph" w:customStyle="1" w:styleId="NormalIndent1cm">
    <w:name w:val="Normal Indent 1cm"/>
    <w:basedOn w:val="Normal"/>
    <w:qFormat/>
    <w:rsid w:val="0045025B"/>
    <w:pPr>
      <w:spacing w:after="240" w:line="240" w:lineRule="auto"/>
      <w:ind w:left="567"/>
      <w:jc w:val="left"/>
    </w:pPr>
    <w:rPr>
      <w:rFonts w:eastAsia="Times New Roman" w:cs="Times New Roman"/>
      <w:szCs w:val="24"/>
      <w:lang w:eastAsia="en-AU"/>
    </w:rPr>
  </w:style>
  <w:style w:type="paragraph" w:styleId="ListBullet">
    <w:name w:val="List Bullet"/>
    <w:basedOn w:val="Normal"/>
    <w:uiPriority w:val="99"/>
    <w:semiHidden/>
    <w:unhideWhenUsed/>
    <w:rsid w:val="005561C3"/>
    <w:pPr>
      <w:numPr>
        <w:numId w:val="18"/>
      </w:numPr>
      <w:contextualSpacing/>
    </w:pPr>
  </w:style>
  <w:style w:type="paragraph" w:customStyle="1" w:styleId="BodyofText">
    <w:name w:val="Body of Text"/>
    <w:basedOn w:val="Normal"/>
    <w:link w:val="BodyofTextChar"/>
    <w:rsid w:val="005561C3"/>
    <w:pPr>
      <w:spacing w:before="160" w:after="160" w:line="240" w:lineRule="auto"/>
      <w:jc w:val="left"/>
    </w:pPr>
    <w:rPr>
      <w:rFonts w:ascii="Arial" w:eastAsia="Times New Roman" w:hAnsi="Arial" w:cs="Arial"/>
      <w:sz w:val="21"/>
      <w:szCs w:val="24"/>
      <w:lang w:val="en-US"/>
    </w:rPr>
  </w:style>
  <w:style w:type="character" w:customStyle="1" w:styleId="BodyofTextChar">
    <w:name w:val="Body of Text Char"/>
    <w:basedOn w:val="DefaultParagraphFont"/>
    <w:link w:val="BodyofText"/>
    <w:rsid w:val="005561C3"/>
    <w:rPr>
      <w:rFonts w:ascii="Arial" w:eastAsia="Times New Roman" w:hAnsi="Arial" w:cs="Arial"/>
      <w:sz w:val="21"/>
      <w:szCs w:val="24"/>
      <w:lang w:val="en-US"/>
    </w:rPr>
  </w:style>
  <w:style w:type="paragraph" w:customStyle="1" w:styleId="Bullet">
    <w:name w:val="Bullet"/>
    <w:basedOn w:val="Normal"/>
    <w:rsid w:val="005561C3"/>
    <w:pPr>
      <w:numPr>
        <w:numId w:val="28"/>
      </w:numPr>
      <w:spacing w:after="220" w:line="240" w:lineRule="auto"/>
      <w:jc w:val="left"/>
    </w:pPr>
    <w:rPr>
      <w:rFonts w:ascii="Arial" w:eastAsia="Times New Roman" w:hAnsi="Arial" w:cs="Times New Roman"/>
      <w:szCs w:val="24"/>
      <w:lang w:eastAsia="en-AU"/>
    </w:rPr>
  </w:style>
  <w:style w:type="paragraph" w:styleId="NormalIndent">
    <w:name w:val="Normal Indent"/>
    <w:basedOn w:val="Normal"/>
    <w:uiPriority w:val="99"/>
    <w:unhideWhenUsed/>
    <w:rsid w:val="005561C3"/>
    <w:pPr>
      <w:spacing w:after="220" w:line="240" w:lineRule="auto"/>
      <w:ind w:left="567"/>
      <w:jc w:val="left"/>
    </w:pPr>
    <w:rPr>
      <w:rFonts w:ascii="Arial" w:eastAsia="Times New Roman" w:hAnsi="Arial" w:cs="Times New Roman"/>
      <w:szCs w:val="24"/>
      <w:lang w:eastAsia="en-AU"/>
    </w:rPr>
  </w:style>
  <w:style w:type="paragraph" w:styleId="BodyTextIndent">
    <w:name w:val="Body Text Indent"/>
    <w:basedOn w:val="Normal"/>
    <w:link w:val="BodyTextIndentChar"/>
    <w:rsid w:val="005561C3"/>
    <w:pPr>
      <w:spacing w:after="120" w:line="240" w:lineRule="auto"/>
      <w:ind w:left="283"/>
      <w:jc w:val="left"/>
    </w:pPr>
    <w:rPr>
      <w:rFonts w:ascii="Arial" w:eastAsia="Times New Roman" w:hAnsi="Arial" w:cs="Times New Roman"/>
      <w:szCs w:val="24"/>
      <w:lang w:eastAsia="en-AU"/>
    </w:rPr>
  </w:style>
  <w:style w:type="character" w:customStyle="1" w:styleId="BodyTextIndentChar">
    <w:name w:val="Body Text Indent Char"/>
    <w:basedOn w:val="DefaultParagraphFont"/>
    <w:link w:val="BodyTextIndent"/>
    <w:rsid w:val="005561C3"/>
    <w:rPr>
      <w:rFonts w:ascii="Arial" w:eastAsia="Times New Roman" w:hAnsi="Arial" w:cs="Times New Roman"/>
      <w:szCs w:val="24"/>
      <w:lang w:eastAsia="en-AU"/>
    </w:rPr>
  </w:style>
  <w:style w:type="paragraph" w:styleId="ListBullet3">
    <w:name w:val="List Bullet 3"/>
    <w:basedOn w:val="Normal"/>
    <w:uiPriority w:val="99"/>
    <w:semiHidden/>
    <w:unhideWhenUsed/>
    <w:rsid w:val="005561C3"/>
    <w:pPr>
      <w:numPr>
        <w:numId w:val="31"/>
      </w:numPr>
      <w:contextualSpacing/>
    </w:pPr>
  </w:style>
  <w:style w:type="paragraph" w:styleId="ListBullet4">
    <w:name w:val="List Bullet 4"/>
    <w:basedOn w:val="Normal"/>
    <w:uiPriority w:val="99"/>
    <w:semiHidden/>
    <w:unhideWhenUsed/>
    <w:rsid w:val="005561C3"/>
    <w:pPr>
      <w:numPr>
        <w:numId w:val="32"/>
      </w:numPr>
      <w:contextualSpacing/>
    </w:pPr>
  </w:style>
  <w:style w:type="paragraph" w:customStyle="1" w:styleId="NormalIndent2cm">
    <w:name w:val="Normal Indent 2cm"/>
    <w:basedOn w:val="NormalIndent"/>
    <w:qFormat/>
    <w:rsid w:val="005561C3"/>
    <w:pPr>
      <w:ind w:left="1134"/>
    </w:pPr>
  </w:style>
  <w:style w:type="paragraph" w:styleId="ListNumber3">
    <w:name w:val="List Number 3"/>
    <w:basedOn w:val="Normal"/>
    <w:uiPriority w:val="99"/>
    <w:unhideWhenUsed/>
    <w:rsid w:val="006666BC"/>
    <w:pPr>
      <w:numPr>
        <w:numId w:val="41"/>
      </w:numPr>
      <w:spacing w:after="220" w:line="240" w:lineRule="auto"/>
      <w:contextualSpacing/>
      <w:jc w:val="left"/>
    </w:pPr>
    <w:rPr>
      <w:rFonts w:ascii="Arial" w:eastAsia="Times New Roman" w:hAnsi="Arial" w:cs="Times New Roman"/>
      <w:szCs w:val="24"/>
      <w:lang w:eastAsia="en-AU"/>
    </w:rPr>
  </w:style>
  <w:style w:type="character" w:styleId="CommentReference">
    <w:name w:val="annotation reference"/>
    <w:basedOn w:val="DefaultParagraphFont"/>
    <w:uiPriority w:val="99"/>
    <w:semiHidden/>
    <w:unhideWhenUsed/>
    <w:rsid w:val="006666BC"/>
    <w:rPr>
      <w:sz w:val="16"/>
      <w:szCs w:val="16"/>
    </w:rPr>
  </w:style>
  <w:style w:type="paragraph" w:styleId="CommentText">
    <w:name w:val="annotation text"/>
    <w:basedOn w:val="Normal"/>
    <w:link w:val="CommentTextChar"/>
    <w:uiPriority w:val="99"/>
    <w:unhideWhenUsed/>
    <w:rsid w:val="006666BC"/>
    <w:pPr>
      <w:spacing w:after="0" w:line="240" w:lineRule="auto"/>
      <w:jc w:val="left"/>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uiPriority w:val="99"/>
    <w:rsid w:val="006666BC"/>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863BD"/>
    <w:pPr>
      <w:spacing w:after="200"/>
      <w:jc w:val="both"/>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863BD"/>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comlaw.gov.au/Details/C2014C00342" TargetMode="External"/><Relationship Id="rId26" Type="http://schemas.openxmlformats.org/officeDocument/2006/relationships/hyperlink" Target="http://www.comlaw.gov.au" TargetMode="External"/><Relationship Id="rId21" Type="http://schemas.openxmlformats.org/officeDocument/2006/relationships/hyperlink" Target="http://www.legislation.sa.gov.au/LZ/C/A/Training%20and%20Skills%20Development%20Act%202008.aspx"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comlaw.gov.au/Details/C2014C00623" TargetMode="External"/><Relationship Id="rId25" Type="http://schemas.openxmlformats.org/officeDocument/2006/relationships/hyperlink" Target="http://www.hreoc.gov.au/about/legislation/index.html"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wc.gov.au/resolving-issues-disputes-and-dismissals/workplace-issues-disputes/anti-bullying/who-can-apply" TargetMode="External"/><Relationship Id="rId29" Type="http://schemas.openxmlformats.org/officeDocument/2006/relationships/hyperlink" Target="http://www.austlii.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www.comlaw.gov.au/Series/F2011L01341"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comlaw.gov.au/Details/F2011L01356" TargetMode="External"/><Relationship Id="rId28" Type="http://schemas.openxmlformats.org/officeDocument/2006/relationships/hyperlink" Target="http://www.legislation.sa.gov.au/LZ/C/A/CHILDRENS%20PROTECTION%20ACT%201993.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wc.gov.au/at-the-commission/legislation-and-regulations/fair-work-act-2009" TargetMode="External"/><Relationship Id="rId31" Type="http://schemas.openxmlformats.org/officeDocument/2006/relationships/hyperlink" Target="http://www.comla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comlaw.gov.au/Details/C2011A00012" TargetMode="External"/><Relationship Id="rId27" Type="http://schemas.openxmlformats.org/officeDocument/2006/relationships/hyperlink" Target="http://www.legislation.sa.gov.au" TargetMode="External"/><Relationship Id="rId30" Type="http://schemas.openxmlformats.org/officeDocument/2006/relationships/hyperlink" Target="http://www.legislation.sa.gov.au"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AppData\Local\Microsoft\Windows\INetCache\Content.Outlook\T32XXV8D\SAGE%20Automation%20Word%20doc%20template.dotx" TargetMode="External"/></Relationships>
</file>

<file path=word/theme/theme1.xml><?xml version="1.0" encoding="utf-8"?>
<a:theme xmlns:a="http://schemas.openxmlformats.org/drawingml/2006/main" name="Office Theme">
  <a:themeElements>
    <a:clrScheme name="SAGE">
      <a:dk1>
        <a:sysClr val="windowText" lastClr="000000"/>
      </a:dk1>
      <a:lt1>
        <a:sysClr val="window" lastClr="FFFFFF"/>
      </a:lt1>
      <a:dk2>
        <a:srgbClr val="1F497D"/>
      </a:dk2>
      <a:lt2>
        <a:srgbClr val="EEECE1"/>
      </a:lt2>
      <a:accent1>
        <a:srgbClr val="717F81"/>
      </a:accent1>
      <a:accent2>
        <a:srgbClr val="C9282D"/>
      </a:accent2>
      <a:accent3>
        <a:srgbClr val="9BBB59"/>
      </a:accent3>
      <a:accent4>
        <a:srgbClr val="8064A2"/>
      </a:accent4>
      <a:accent5>
        <a:srgbClr val="4BACC6"/>
      </a:accent5>
      <a:accent6>
        <a:srgbClr val="F79646"/>
      </a:accent6>
      <a:hlink>
        <a:srgbClr val="0000FF"/>
      </a:hlink>
      <a:folHlink>
        <a:srgbClr val="800080"/>
      </a:folHlink>
    </a:clrScheme>
    <a:fontScheme name="SAG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71A3A28EBD24F81D63940E7EBDC46" ma:contentTypeVersion="14" ma:contentTypeDescription="Create a new document." ma:contentTypeScope="" ma:versionID="a9612940b6dd14d5b3be463846d4875c">
  <xsd:schema xmlns:xsd="http://www.w3.org/2001/XMLSchema" xmlns:xs="http://www.w3.org/2001/XMLSchema" xmlns:p="http://schemas.microsoft.com/office/2006/metadata/properties" xmlns:ns2="760c1950-7d7e-4ed7-bcaf-755c1211e07e" xmlns:ns3="cd09c4bc-2b3a-44c0-960a-28b05924ce73" targetNamespace="http://schemas.microsoft.com/office/2006/metadata/properties" ma:root="true" ma:fieldsID="f97e40bf64dcdacdd6bd55b4ec5908e2" ns2:_="" ns3:_="">
    <xsd:import namespace="760c1950-7d7e-4ed7-bcaf-755c1211e07e"/>
    <xsd:import namespace="cd09c4bc-2b3a-44c0-960a-28b05924ce7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c1950-7d7e-4ed7-bcaf-755c1211e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481d753-3c16-486b-ab04-7eb7d4ee514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09c4bc-2b3a-44c0-960a-28b05924ce7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0c3d4d2-fd2b-446e-8b60-ee1ddbbef921}" ma:internalName="TaxCatchAll" ma:showField="CatchAllData" ma:web="cd09c4bc-2b3a-44c0-960a-28b05924ce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0c1950-7d7e-4ed7-bcaf-755c1211e07e">
      <Terms xmlns="http://schemas.microsoft.com/office/infopath/2007/PartnerControls"/>
    </lcf76f155ced4ddcb4097134ff3c332f>
    <TaxCatchAll xmlns="cd09c4bc-2b3a-44c0-960a-28b05924ce73" xsi:nil="true"/>
  </documentManagement>
</p:properties>
</file>

<file path=customXml/itemProps1.xml><?xml version="1.0" encoding="utf-8"?>
<ds:datastoreItem xmlns:ds="http://schemas.openxmlformats.org/officeDocument/2006/customXml" ds:itemID="{D73EB9D6-F7CB-46F8-98EE-CB7FF5FDB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c1950-7d7e-4ed7-bcaf-755c1211e07e"/>
    <ds:schemaRef ds:uri="cd09c4bc-2b3a-44c0-960a-28b05924c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E1527-B78D-4D14-8D22-EC13F7A3195A}">
  <ds:schemaRefs>
    <ds:schemaRef ds:uri="http://schemas.microsoft.com/sharepoint/v3/contenttype/forms"/>
  </ds:schemaRefs>
</ds:datastoreItem>
</file>

<file path=customXml/itemProps3.xml><?xml version="1.0" encoding="utf-8"?>
<ds:datastoreItem xmlns:ds="http://schemas.openxmlformats.org/officeDocument/2006/customXml" ds:itemID="{C042913D-C7D6-4CED-88ED-45D51E85DE49}">
  <ds:schemaRefs>
    <ds:schemaRef ds:uri="http://schemas.openxmlformats.org/officeDocument/2006/bibliography"/>
  </ds:schemaRefs>
</ds:datastoreItem>
</file>

<file path=customXml/itemProps4.xml><?xml version="1.0" encoding="utf-8"?>
<ds:datastoreItem xmlns:ds="http://schemas.openxmlformats.org/officeDocument/2006/customXml" ds:itemID="{B13F65FC-469A-4862-88F1-183CE7E15F1C}">
  <ds:schemaRefs>
    <ds:schemaRef ds:uri="http://schemas.microsoft.com/office/2006/metadata/properties"/>
    <ds:schemaRef ds:uri="http://schemas.microsoft.com/office/infopath/2007/PartnerControls"/>
    <ds:schemaRef ds:uri="760c1950-7d7e-4ed7-bcaf-755c1211e07e"/>
    <ds:schemaRef ds:uri="cd09c4bc-2b3a-44c0-960a-28b05924ce73"/>
  </ds:schemaRefs>
</ds:datastoreItem>
</file>

<file path=docProps/app.xml><?xml version="1.0" encoding="utf-8"?>
<Properties xmlns="http://schemas.openxmlformats.org/officeDocument/2006/extended-properties" xmlns:vt="http://schemas.openxmlformats.org/officeDocument/2006/docPropsVTypes">
  <Template>SAGE Automation Word doc template</Template>
  <TotalTime>25</TotalTime>
  <Pages>21</Pages>
  <Words>5301</Words>
  <Characters>30221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ACCESS EQUITY &amp; FAIRNESS</vt:lpstr>
    </vt:vector>
  </TitlesOfParts>
  <Company/>
  <LinksUpToDate>false</LinksUpToDate>
  <CharactersWithSpaces>35452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EQUITY &amp; FAIRNESS</dc:title>
  <dc:subject/>
  <dc:creator>Anna Montebello</dc:creator>
  <cp:keywords/>
  <dc:description/>
  <cp:lastModifiedBy>Georgie Hoberg</cp:lastModifiedBy>
  <cp:revision>21</cp:revision>
  <cp:lastPrinted>2011-04-21T02:05:00Z</cp:lastPrinted>
  <dcterms:created xsi:type="dcterms:W3CDTF">2018-11-06T00:42:00Z</dcterms:created>
  <dcterms:modified xsi:type="dcterms:W3CDTF">2022-03-23T23:24:00Z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600</vt:r8>
  </property>
  <property fmtid="{D5CDD505-2E9C-101B-9397-08002B2CF9AE}" pid="3" name="Sector">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0x0101009E871A3A28EBD24F81D63940E7EBDC46</vt:lpwstr>
  </property>
  <property fmtid="{D5CDD505-2E9C-101B-9397-08002B2CF9AE}" pid="7" name="BusinessActivity">
    <vt:lpwstr>13;#Corporate Branding|c5eac004-b98a-4964-ae48-33a9c2f115a8;#10;#Corporate Templates|4e30a9b0-b397-4d57-a578-2ad7322e17bc</vt:lpwstr>
  </property>
  <property fmtid="{D5CDD505-2E9C-101B-9397-08002B2CF9AE}" pid="8" name="TemplateUrl">
    <vt:lpwstr/>
  </property>
  <property fmtid="{D5CDD505-2E9C-101B-9397-08002B2CF9AE}" pid="9" name="Capability">
    <vt:lpwstr/>
  </property>
  <property fmtid="{D5CDD505-2E9C-101B-9397-08002B2CF9AE}" pid="10" name="NextReview">
    <vt:filetime>2013-03-19T13:30:00Z</vt:filetime>
  </property>
  <property fmtid="{D5CDD505-2E9C-101B-9397-08002B2CF9AE}" pid="11" name="BusinessCategory">
    <vt:lpwstr>143;#SAGE Templates|518c9e84-17c6-4240-b6c3-7378fcd3e751</vt:lpwstr>
  </property>
  <property fmtid="{D5CDD505-2E9C-101B-9397-08002B2CF9AE}" pid="12" name="DocumentOwner">
    <vt:lpwstr>7</vt:lpwstr>
  </property>
  <property fmtid="{D5CDD505-2E9C-101B-9397-08002B2CF9AE}" pid="13" name="ManagementSystem">
    <vt:lpwstr>15</vt:lpwstr>
  </property>
  <property fmtid="{D5CDD505-2E9C-101B-9397-08002B2CF9AE}" pid="14" name="DocumentCategory">
    <vt:lpwstr>82</vt:lpwstr>
  </property>
  <property fmtid="{D5CDD505-2E9C-101B-9397-08002B2CF9AE}" pid="15" name="h5401f1b808042cb9f298598ba6e181a">
    <vt:lpwstr>Corporate Branding|c5eac004-b98a-4964-ae48-33a9c2f115a8;Corporate Templates|4e30a9b0-b397-4d57-a578-2ad7322e17bc</vt:lpwstr>
  </property>
  <property fmtid="{D5CDD505-2E9C-101B-9397-08002B2CF9AE}" pid="16" name="_dlc_DocIdItemGuid">
    <vt:lpwstr>9818bc73-4298-4b8e-9bb1-4936fd3f9fad</vt:lpwstr>
  </property>
  <property fmtid="{D5CDD505-2E9C-101B-9397-08002B2CF9AE}" pid="17" name="ComplianceAssetId">
    <vt:lpwstr/>
  </property>
  <property fmtid="{D5CDD505-2E9C-101B-9397-08002B2CF9AE}" pid="18" name="MediaServiceImageTags">
    <vt:lpwstr/>
  </property>
</Properties>
</file>